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8A63" w14:textId="055AF64B" w:rsidR="00FC06CF" w:rsidRDefault="00DD0E49" w:rsidP="005E35F9">
      <w:pPr>
        <w:spacing w:after="400"/>
      </w:pPr>
      <w:r>
        <w:rPr>
          <w:noProof/>
          <w:lang w:val="en-US"/>
        </w:rPr>
        <w:drawing>
          <wp:inline distT="0" distB="0" distL="0" distR="0" wp14:anchorId="2164E504" wp14:editId="0F744DBD">
            <wp:extent cx="2907506" cy="528638"/>
            <wp:effectExtent l="0" t="0" r="7620" b="5080"/>
            <wp:docPr id="1" name="image1.png" descr="NCDB logo"/>
            <wp:cNvGraphicFramePr/>
            <a:graphic xmlns:a="http://schemas.openxmlformats.org/drawingml/2006/main">
              <a:graphicData uri="http://schemas.openxmlformats.org/drawingml/2006/picture">
                <pic:pic xmlns:pic="http://schemas.openxmlformats.org/drawingml/2006/picture">
                  <pic:nvPicPr>
                    <pic:cNvPr id="0" name="image1.png" descr="NCDB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907506" cy="528638"/>
                    </a:xfrm>
                    <a:prstGeom prst="rect">
                      <a:avLst/>
                    </a:prstGeom>
                    <a:ln/>
                  </pic:spPr>
                </pic:pic>
              </a:graphicData>
            </a:graphic>
          </wp:inline>
        </w:drawing>
      </w:r>
    </w:p>
    <w:p w14:paraId="69841213" w14:textId="77777777" w:rsidR="00CA2593" w:rsidRDefault="00DD0E49">
      <w:pPr>
        <w:pStyle w:val="Heading1"/>
        <w:rPr>
          <w:rFonts w:ascii="Century Gothic" w:eastAsia="Century Gothic" w:hAnsi="Century Gothic" w:cs="Century Gothic"/>
          <w:u w:val="single"/>
        </w:rPr>
      </w:pPr>
      <w:r>
        <w:t>Literacy Learner Profile</w:t>
      </w:r>
    </w:p>
    <w:p w14:paraId="0AB64C1B" w14:textId="77777777" w:rsidR="00CA2593" w:rsidRDefault="00DD0E49">
      <w:pPr>
        <w:spacing w:after="0" w:line="276" w:lineRule="auto"/>
      </w:pPr>
      <w:r>
        <w:t>Use this form to summarize information about your student’s sensory access, preferences, communication, and literacy development. Share the completed form with the child’s team and use it to guide literacy planning and instruction.</w:t>
      </w:r>
    </w:p>
    <w:p w14:paraId="1FE74FA4" w14:textId="77777777" w:rsidR="00CA2593" w:rsidRDefault="00CA2593">
      <w:pPr>
        <w:spacing w:after="0" w:line="276" w:lineRule="auto"/>
      </w:pPr>
    </w:p>
    <w:p w14:paraId="07E714E2" w14:textId="77777777" w:rsidR="00CA2593" w:rsidRDefault="00DD0E49">
      <w:pPr>
        <w:pStyle w:val="Heading2"/>
        <w:spacing w:before="0"/>
      </w:pPr>
      <w:r>
        <w:t>Sensory Access</w:t>
      </w:r>
    </w:p>
    <w:tbl>
      <w:tblPr>
        <w:tblStyle w:val="a"/>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ensory Access: Describe ways student uses vision and hearing to access information."/>
      </w:tblPr>
      <w:tblGrid>
        <w:gridCol w:w="4680"/>
        <w:gridCol w:w="4675"/>
      </w:tblGrid>
      <w:tr w:rsidR="00CA2593" w14:paraId="4F4D3677" w14:textId="77777777" w:rsidTr="00455A1D">
        <w:trPr>
          <w:tblHeader/>
        </w:trPr>
        <w:tc>
          <w:tcPr>
            <w:tcW w:w="4680" w:type="dxa"/>
            <w:shd w:val="clear" w:color="auto" w:fill="F2F2F2" w:themeFill="background1" w:themeFillShade="F2"/>
          </w:tcPr>
          <w:p w14:paraId="4718CE76" w14:textId="77777777" w:rsidR="00CA2593" w:rsidRDefault="00DD0E49">
            <w:pPr>
              <w:rPr>
                <w:b/>
              </w:rPr>
            </w:pPr>
            <w:r>
              <w:rPr>
                <w:b/>
              </w:rPr>
              <w:t xml:space="preserve">Vision </w:t>
            </w:r>
          </w:p>
        </w:tc>
        <w:tc>
          <w:tcPr>
            <w:tcW w:w="4675" w:type="dxa"/>
            <w:shd w:val="clear" w:color="auto" w:fill="F2F2F2" w:themeFill="background1" w:themeFillShade="F2"/>
          </w:tcPr>
          <w:p w14:paraId="1DB54CBA" w14:textId="77777777" w:rsidR="00CA2593" w:rsidRDefault="00DD0E49">
            <w:pPr>
              <w:rPr>
                <w:b/>
              </w:rPr>
            </w:pPr>
            <w:r>
              <w:rPr>
                <w:b/>
              </w:rPr>
              <w:t>Hearing</w:t>
            </w:r>
          </w:p>
        </w:tc>
      </w:tr>
      <w:tr w:rsidR="00CA2593" w14:paraId="21B6545A" w14:textId="77777777" w:rsidTr="00455A1D">
        <w:trPr>
          <w:trHeight w:val="3770"/>
        </w:trPr>
        <w:tc>
          <w:tcPr>
            <w:tcW w:w="4680" w:type="dxa"/>
          </w:tcPr>
          <w:p w14:paraId="689B3183" w14:textId="7F11404C" w:rsidR="00CA2593" w:rsidRDefault="00DD0E49">
            <w:pPr>
              <w:spacing w:after="0" w:line="240" w:lineRule="auto"/>
            </w:pPr>
            <w:r>
              <w:t>How does the student use vision to access in</w:t>
            </w:r>
            <w:r w:rsidR="005E35F9">
              <w:t>formation? List accommodations.</w:t>
            </w:r>
          </w:p>
          <w:p w14:paraId="24C76474" w14:textId="77777777" w:rsidR="00CA2593" w:rsidRDefault="00CA2593">
            <w:pPr>
              <w:spacing w:after="0" w:line="240" w:lineRule="auto"/>
            </w:pPr>
          </w:p>
        </w:tc>
        <w:tc>
          <w:tcPr>
            <w:tcW w:w="4675" w:type="dxa"/>
          </w:tcPr>
          <w:p w14:paraId="61FC6113" w14:textId="77777777" w:rsidR="001A3CA1" w:rsidRDefault="00DD0E49">
            <w:pPr>
              <w:spacing w:after="0" w:line="240" w:lineRule="auto"/>
            </w:pPr>
            <w:r>
              <w:t>How does the student use hearing to access information? List accommodations.</w:t>
            </w:r>
          </w:p>
          <w:p w14:paraId="10658545" w14:textId="706807B3" w:rsidR="00CA2593" w:rsidRDefault="00DD0E49">
            <w:pPr>
              <w:spacing w:after="0" w:line="240" w:lineRule="auto"/>
            </w:pPr>
            <w:r>
              <w:t xml:space="preserve"> </w:t>
            </w:r>
          </w:p>
        </w:tc>
      </w:tr>
    </w:tbl>
    <w:p w14:paraId="6ACEC195" w14:textId="77777777" w:rsidR="00626A54" w:rsidRDefault="00626A54" w:rsidP="00626A54">
      <w:pPr>
        <w:spacing w:after="0" w:line="14"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ensory Access: Describe sensorimotor techniques and ways of touch."/>
      </w:tblPr>
      <w:tblGrid>
        <w:gridCol w:w="4675"/>
        <w:gridCol w:w="4675"/>
      </w:tblGrid>
      <w:tr w:rsidR="00CA2593" w14:paraId="479C14A0" w14:textId="77777777" w:rsidTr="00455A1D">
        <w:trPr>
          <w:tblHeader/>
        </w:trPr>
        <w:tc>
          <w:tcPr>
            <w:tcW w:w="4675" w:type="dxa"/>
            <w:shd w:val="clear" w:color="auto" w:fill="F2F2F2" w:themeFill="background1" w:themeFillShade="F2"/>
          </w:tcPr>
          <w:p w14:paraId="18E55682" w14:textId="77777777" w:rsidR="00CA2593" w:rsidRDefault="00DD0E49">
            <w:pPr>
              <w:rPr>
                <w:b/>
              </w:rPr>
            </w:pPr>
            <w:r>
              <w:rPr>
                <w:b/>
              </w:rPr>
              <w:t>Sensorimotor</w:t>
            </w:r>
            <w:r>
              <w:rPr>
                <w:b/>
              </w:rPr>
              <w:tab/>
            </w:r>
          </w:p>
        </w:tc>
        <w:tc>
          <w:tcPr>
            <w:tcW w:w="4675" w:type="dxa"/>
            <w:shd w:val="clear" w:color="auto" w:fill="F2F2F2" w:themeFill="background1" w:themeFillShade="F2"/>
          </w:tcPr>
          <w:p w14:paraId="313489ED" w14:textId="77777777" w:rsidR="00CA2593" w:rsidRDefault="00DD0E49">
            <w:pPr>
              <w:rPr>
                <w:b/>
              </w:rPr>
            </w:pPr>
            <w:r>
              <w:rPr>
                <w:b/>
              </w:rPr>
              <w:t>Touch</w:t>
            </w:r>
          </w:p>
        </w:tc>
      </w:tr>
      <w:tr w:rsidR="00CA2593" w14:paraId="28EBF418" w14:textId="77777777" w:rsidTr="00455A1D">
        <w:trPr>
          <w:trHeight w:val="3797"/>
        </w:trPr>
        <w:tc>
          <w:tcPr>
            <w:tcW w:w="4675" w:type="dxa"/>
          </w:tcPr>
          <w:p w14:paraId="3CDD89B8" w14:textId="56FA1CB7" w:rsidR="00CA2593" w:rsidRPr="005E35F9" w:rsidRDefault="00DD0E49">
            <w:pPr>
              <w:spacing w:after="0" w:line="240" w:lineRule="auto"/>
            </w:pPr>
            <w:r>
              <w:t>How does the student physically access the environment? What gross motor supports do they need? What vestibular or proprioceptive supports should be considered?</w:t>
            </w:r>
          </w:p>
          <w:p w14:paraId="19F928D8" w14:textId="77777777" w:rsidR="00CA2593" w:rsidRDefault="00CA2593">
            <w:pPr>
              <w:spacing w:after="0" w:line="240" w:lineRule="auto"/>
              <w:rPr>
                <w:sz w:val="22"/>
                <w:szCs w:val="22"/>
              </w:rPr>
            </w:pPr>
          </w:p>
        </w:tc>
        <w:tc>
          <w:tcPr>
            <w:tcW w:w="4675" w:type="dxa"/>
          </w:tcPr>
          <w:p w14:paraId="06A0A783" w14:textId="77777777" w:rsidR="00CA2593" w:rsidRDefault="00DD0E49">
            <w:pPr>
              <w:spacing w:after="0" w:line="240" w:lineRule="auto"/>
            </w:pPr>
            <w:r>
              <w:t>How does the student explore tactilely?</w:t>
            </w:r>
          </w:p>
          <w:p w14:paraId="6A07AFE9" w14:textId="77777777" w:rsidR="00CA2593" w:rsidRDefault="00DD0E49">
            <w:pPr>
              <w:spacing w:after="0" w:line="240" w:lineRule="auto"/>
            </w:pPr>
            <w:r>
              <w:t>What preferences or aversions are important to note?</w:t>
            </w:r>
          </w:p>
          <w:p w14:paraId="5C46F32D" w14:textId="2A250A45" w:rsidR="001A3CA1" w:rsidRDefault="001A3CA1">
            <w:pPr>
              <w:spacing w:after="0" w:line="240" w:lineRule="auto"/>
              <w:rPr>
                <w:sz w:val="22"/>
                <w:szCs w:val="22"/>
              </w:rPr>
            </w:pPr>
          </w:p>
        </w:tc>
      </w:tr>
    </w:tbl>
    <w:p w14:paraId="1154629F" w14:textId="77777777" w:rsidR="005E35F9" w:rsidRDefault="005E35F9" w:rsidP="005B37F6">
      <w:pPr>
        <w:pStyle w:val="Heading2"/>
        <w:spacing w:before="480"/>
      </w:pPr>
    </w:p>
    <w:p w14:paraId="7F000206" w14:textId="72DFDDFF" w:rsidR="00CA2593" w:rsidRDefault="00DD0E49" w:rsidP="005B37F6">
      <w:pPr>
        <w:pStyle w:val="Heading2"/>
        <w:spacing w:before="480"/>
      </w:pPr>
      <w:r>
        <w:lastRenderedPageBreak/>
        <w:t>Preferences and Learning Style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references and Learning Style: Describe likes and dislikes."/>
      </w:tblPr>
      <w:tblGrid>
        <w:gridCol w:w="4675"/>
        <w:gridCol w:w="4675"/>
      </w:tblGrid>
      <w:tr w:rsidR="00CA2593" w14:paraId="26FC8CD6" w14:textId="77777777" w:rsidTr="00455A1D">
        <w:trPr>
          <w:tblHeader/>
        </w:trPr>
        <w:tc>
          <w:tcPr>
            <w:tcW w:w="4675" w:type="dxa"/>
            <w:shd w:val="clear" w:color="auto" w:fill="F2F2F2" w:themeFill="background1" w:themeFillShade="F2"/>
          </w:tcPr>
          <w:p w14:paraId="3E5AA10F" w14:textId="77777777" w:rsidR="00CA2593" w:rsidRDefault="00DD0E49">
            <w:pPr>
              <w:rPr>
                <w:b/>
              </w:rPr>
            </w:pPr>
            <w:r>
              <w:rPr>
                <w:b/>
              </w:rPr>
              <w:t xml:space="preserve">Likes </w:t>
            </w:r>
          </w:p>
        </w:tc>
        <w:tc>
          <w:tcPr>
            <w:tcW w:w="4675" w:type="dxa"/>
            <w:shd w:val="clear" w:color="auto" w:fill="F2F2F2" w:themeFill="background1" w:themeFillShade="F2"/>
          </w:tcPr>
          <w:p w14:paraId="35E1801C" w14:textId="77777777" w:rsidR="00CA2593" w:rsidRDefault="00DD0E49">
            <w:pPr>
              <w:rPr>
                <w:b/>
              </w:rPr>
            </w:pPr>
            <w:r>
              <w:rPr>
                <w:b/>
              </w:rPr>
              <w:t xml:space="preserve">Dislikes </w:t>
            </w:r>
          </w:p>
        </w:tc>
      </w:tr>
      <w:tr w:rsidR="00CA2593" w14:paraId="091C6423" w14:textId="77777777" w:rsidTr="00455A1D">
        <w:trPr>
          <w:trHeight w:val="1880"/>
        </w:trPr>
        <w:tc>
          <w:tcPr>
            <w:tcW w:w="4675" w:type="dxa"/>
          </w:tcPr>
          <w:p w14:paraId="15534218" w14:textId="77777777" w:rsidR="001A3CA1" w:rsidRDefault="00DD0E49">
            <w:pPr>
              <w:spacing w:after="0" w:line="240" w:lineRule="auto"/>
            </w:pPr>
            <w:r>
              <w:t>What works for your student?</w:t>
            </w:r>
          </w:p>
          <w:p w14:paraId="5B62E5FC" w14:textId="77777777" w:rsidR="00CA2593" w:rsidRDefault="00DD0E49">
            <w:pPr>
              <w:spacing w:after="0" w:line="240" w:lineRule="auto"/>
            </w:pPr>
            <w:r>
              <w:t xml:space="preserve"> </w:t>
            </w:r>
          </w:p>
          <w:p w14:paraId="2212B4A4" w14:textId="77777777" w:rsidR="00455A1D" w:rsidRDefault="00455A1D">
            <w:pPr>
              <w:spacing w:after="0" w:line="240" w:lineRule="auto"/>
            </w:pPr>
          </w:p>
          <w:p w14:paraId="611ACBAE" w14:textId="77777777" w:rsidR="00455A1D" w:rsidRDefault="00455A1D">
            <w:pPr>
              <w:spacing w:after="0" w:line="240" w:lineRule="auto"/>
            </w:pPr>
          </w:p>
          <w:p w14:paraId="3CBBE434" w14:textId="77777777" w:rsidR="00455A1D" w:rsidRDefault="00455A1D">
            <w:pPr>
              <w:spacing w:after="0" w:line="240" w:lineRule="auto"/>
            </w:pPr>
          </w:p>
          <w:p w14:paraId="02620C10" w14:textId="77777777" w:rsidR="00455A1D" w:rsidRDefault="00455A1D">
            <w:pPr>
              <w:spacing w:after="0" w:line="240" w:lineRule="auto"/>
            </w:pPr>
          </w:p>
          <w:p w14:paraId="60F3C2A5" w14:textId="77777777" w:rsidR="00455A1D" w:rsidRDefault="00455A1D">
            <w:pPr>
              <w:spacing w:after="0" w:line="240" w:lineRule="auto"/>
            </w:pPr>
          </w:p>
          <w:p w14:paraId="61B5AAFE" w14:textId="77777777" w:rsidR="00455A1D" w:rsidRDefault="00455A1D">
            <w:pPr>
              <w:spacing w:after="0" w:line="240" w:lineRule="auto"/>
            </w:pPr>
          </w:p>
          <w:p w14:paraId="320904CF" w14:textId="027F1E2F" w:rsidR="00455A1D" w:rsidRDefault="00455A1D">
            <w:pPr>
              <w:spacing w:after="0" w:line="240" w:lineRule="auto"/>
              <w:rPr>
                <w:sz w:val="22"/>
                <w:szCs w:val="22"/>
              </w:rPr>
            </w:pPr>
          </w:p>
        </w:tc>
        <w:tc>
          <w:tcPr>
            <w:tcW w:w="4675" w:type="dxa"/>
          </w:tcPr>
          <w:p w14:paraId="5029F4C8" w14:textId="77777777" w:rsidR="001A3CA1" w:rsidRDefault="00DD0E49">
            <w:pPr>
              <w:spacing w:after="0" w:line="240" w:lineRule="auto"/>
            </w:pPr>
            <w:r>
              <w:t>What doesn’t work?</w:t>
            </w:r>
          </w:p>
          <w:p w14:paraId="1F0A3A17" w14:textId="361B4B71" w:rsidR="00CA2593" w:rsidRDefault="00DD0E49">
            <w:pPr>
              <w:spacing w:after="0" w:line="240" w:lineRule="auto"/>
              <w:rPr>
                <w:sz w:val="22"/>
                <w:szCs w:val="22"/>
              </w:rPr>
            </w:pPr>
            <w:r>
              <w:t xml:space="preserve"> </w:t>
            </w:r>
          </w:p>
          <w:p w14:paraId="6663435E" w14:textId="77777777" w:rsidR="00CA2593" w:rsidRDefault="00CA2593">
            <w:pPr>
              <w:pStyle w:val="Heading3"/>
            </w:pPr>
          </w:p>
        </w:tc>
      </w:tr>
    </w:tbl>
    <w:p w14:paraId="5632F9FC" w14:textId="77777777" w:rsidR="00CA2593" w:rsidRDefault="00DD0E49">
      <w:pPr>
        <w:pStyle w:val="Heading2"/>
      </w:pPr>
      <w:r>
        <w:t>Communication</w:t>
      </w: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Communication: Describe receptive and expressive communication."/>
      </w:tblPr>
      <w:tblGrid>
        <w:gridCol w:w="4680"/>
        <w:gridCol w:w="4675"/>
      </w:tblGrid>
      <w:tr w:rsidR="00CA2593" w14:paraId="110523D6" w14:textId="77777777" w:rsidTr="00455A1D">
        <w:trPr>
          <w:tblHeader/>
        </w:trPr>
        <w:tc>
          <w:tcPr>
            <w:tcW w:w="4680" w:type="dxa"/>
            <w:shd w:val="clear" w:color="auto" w:fill="F2F2F2" w:themeFill="background1" w:themeFillShade="F2"/>
            <w:tcMar>
              <w:top w:w="100" w:type="dxa"/>
              <w:left w:w="100" w:type="dxa"/>
              <w:bottom w:w="100" w:type="dxa"/>
              <w:right w:w="100" w:type="dxa"/>
            </w:tcMar>
          </w:tcPr>
          <w:p w14:paraId="7CAD256A" w14:textId="77777777" w:rsidR="00CA2593" w:rsidRDefault="00DD0E49">
            <w:pPr>
              <w:rPr>
                <w:b/>
              </w:rPr>
            </w:pPr>
            <w:r>
              <w:rPr>
                <w:b/>
              </w:rPr>
              <w:t>Receptive</w:t>
            </w:r>
          </w:p>
        </w:tc>
        <w:tc>
          <w:tcPr>
            <w:tcW w:w="4675" w:type="dxa"/>
            <w:shd w:val="clear" w:color="auto" w:fill="F2F2F2" w:themeFill="background1" w:themeFillShade="F2"/>
            <w:tcMar>
              <w:top w:w="100" w:type="dxa"/>
              <w:left w:w="100" w:type="dxa"/>
              <w:bottom w:w="100" w:type="dxa"/>
              <w:right w:w="100" w:type="dxa"/>
            </w:tcMar>
          </w:tcPr>
          <w:p w14:paraId="198150CA" w14:textId="77777777" w:rsidR="00CA2593" w:rsidRDefault="00DD0E49">
            <w:pPr>
              <w:rPr>
                <w:b/>
              </w:rPr>
            </w:pPr>
            <w:r>
              <w:rPr>
                <w:b/>
              </w:rPr>
              <w:t xml:space="preserve">Expressive </w:t>
            </w:r>
          </w:p>
        </w:tc>
      </w:tr>
      <w:tr w:rsidR="00CA2593" w14:paraId="6BFDDD55" w14:textId="77777777" w:rsidTr="00455A1D">
        <w:tc>
          <w:tcPr>
            <w:tcW w:w="4680" w:type="dxa"/>
            <w:shd w:val="clear" w:color="auto" w:fill="auto"/>
            <w:tcMar>
              <w:top w:w="100" w:type="dxa"/>
              <w:left w:w="100" w:type="dxa"/>
              <w:bottom w:w="100" w:type="dxa"/>
              <w:right w:w="100" w:type="dxa"/>
            </w:tcMar>
          </w:tcPr>
          <w:p w14:paraId="0D3C830A" w14:textId="74A0887A" w:rsidR="00CA2593" w:rsidRDefault="00DD0E49">
            <w:pPr>
              <w:widowControl w:val="0"/>
              <w:spacing w:after="0" w:line="240" w:lineRule="auto"/>
            </w:pPr>
            <w:r>
              <w:t>How does the student communicate their wants, needs, or ideas?</w:t>
            </w:r>
          </w:p>
          <w:p w14:paraId="4DA098C5" w14:textId="77777777" w:rsidR="001A3CA1" w:rsidRDefault="001A3CA1">
            <w:pPr>
              <w:widowControl w:val="0"/>
              <w:spacing w:after="0" w:line="240" w:lineRule="auto"/>
            </w:pPr>
          </w:p>
          <w:p w14:paraId="657BD63F" w14:textId="77777777" w:rsidR="00CA2593" w:rsidRDefault="00CA2593">
            <w:pPr>
              <w:widowControl w:val="0"/>
              <w:spacing w:after="0" w:line="240" w:lineRule="auto"/>
            </w:pPr>
          </w:p>
          <w:p w14:paraId="5AD710E4" w14:textId="77777777" w:rsidR="00CA2593" w:rsidRDefault="00CA2593">
            <w:pPr>
              <w:widowControl w:val="0"/>
              <w:spacing w:after="0" w:line="240" w:lineRule="auto"/>
            </w:pPr>
          </w:p>
          <w:p w14:paraId="07AFEB26" w14:textId="77777777" w:rsidR="00CA2593" w:rsidRDefault="00CA2593">
            <w:pPr>
              <w:widowControl w:val="0"/>
              <w:spacing w:after="0" w:line="240" w:lineRule="auto"/>
            </w:pPr>
          </w:p>
        </w:tc>
        <w:tc>
          <w:tcPr>
            <w:tcW w:w="4675" w:type="dxa"/>
            <w:shd w:val="clear" w:color="auto" w:fill="auto"/>
            <w:tcMar>
              <w:top w:w="100" w:type="dxa"/>
              <w:left w:w="100" w:type="dxa"/>
              <w:bottom w:w="100" w:type="dxa"/>
              <w:right w:w="100" w:type="dxa"/>
            </w:tcMar>
          </w:tcPr>
          <w:p w14:paraId="5CB84687" w14:textId="77777777" w:rsidR="001A3CA1" w:rsidRDefault="00DD0E49">
            <w:pPr>
              <w:widowControl w:val="0"/>
              <w:spacing w:after="0" w:line="240" w:lineRule="auto"/>
            </w:pPr>
            <w:r>
              <w:t>How do they receive information from others?</w:t>
            </w:r>
          </w:p>
          <w:p w14:paraId="02DCCF00" w14:textId="71B8E1B8" w:rsidR="00CA2593" w:rsidRDefault="00DD0E49">
            <w:pPr>
              <w:widowControl w:val="0"/>
              <w:spacing w:after="0" w:line="240" w:lineRule="auto"/>
            </w:pPr>
            <w:r>
              <w:t xml:space="preserve"> </w:t>
            </w:r>
          </w:p>
        </w:tc>
      </w:tr>
    </w:tbl>
    <w:p w14:paraId="0520F7C7" w14:textId="77777777" w:rsidR="00626A54" w:rsidRDefault="00626A54" w:rsidP="00626A54">
      <w:pPr>
        <w:spacing w:after="0" w:line="14" w:lineRule="auto"/>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Communication: Examples of function and content communicated about."/>
      </w:tblPr>
      <w:tblGrid>
        <w:gridCol w:w="4680"/>
        <w:gridCol w:w="4680"/>
      </w:tblGrid>
      <w:tr w:rsidR="00CA2593" w14:paraId="72A9519A" w14:textId="77777777" w:rsidTr="00455A1D">
        <w:trPr>
          <w:tblHeader/>
        </w:trPr>
        <w:tc>
          <w:tcPr>
            <w:tcW w:w="4680" w:type="dxa"/>
            <w:shd w:val="clear" w:color="auto" w:fill="F2F2F2" w:themeFill="background1" w:themeFillShade="F2"/>
            <w:tcMar>
              <w:top w:w="100" w:type="dxa"/>
              <w:left w:w="100" w:type="dxa"/>
              <w:bottom w:w="100" w:type="dxa"/>
              <w:right w:w="100" w:type="dxa"/>
            </w:tcMar>
          </w:tcPr>
          <w:p w14:paraId="5CCE3514" w14:textId="77777777" w:rsidR="00CA2593" w:rsidRDefault="00DD0E49">
            <w:pPr>
              <w:rPr>
                <w:b/>
              </w:rPr>
            </w:pPr>
            <w:r>
              <w:rPr>
                <w:b/>
              </w:rPr>
              <w:t>Function</w:t>
            </w:r>
          </w:p>
        </w:tc>
        <w:tc>
          <w:tcPr>
            <w:tcW w:w="4680" w:type="dxa"/>
            <w:shd w:val="clear" w:color="auto" w:fill="F2F2F2" w:themeFill="background1" w:themeFillShade="F2"/>
            <w:tcMar>
              <w:top w:w="100" w:type="dxa"/>
              <w:left w:w="100" w:type="dxa"/>
              <w:bottom w:w="100" w:type="dxa"/>
              <w:right w:w="100" w:type="dxa"/>
            </w:tcMar>
          </w:tcPr>
          <w:p w14:paraId="6DD72B69" w14:textId="77777777" w:rsidR="00CA2593" w:rsidRDefault="00DD0E49">
            <w:pPr>
              <w:rPr>
                <w:b/>
              </w:rPr>
            </w:pPr>
            <w:r>
              <w:rPr>
                <w:b/>
              </w:rPr>
              <w:t>Content</w:t>
            </w:r>
          </w:p>
        </w:tc>
      </w:tr>
      <w:tr w:rsidR="00CA2593" w14:paraId="4B65D446" w14:textId="77777777" w:rsidTr="00455A1D">
        <w:tc>
          <w:tcPr>
            <w:tcW w:w="4680" w:type="dxa"/>
            <w:shd w:val="clear" w:color="auto" w:fill="auto"/>
            <w:tcMar>
              <w:top w:w="100" w:type="dxa"/>
              <w:left w:w="100" w:type="dxa"/>
              <w:bottom w:w="100" w:type="dxa"/>
              <w:right w:w="100" w:type="dxa"/>
            </w:tcMar>
          </w:tcPr>
          <w:p w14:paraId="64AC87E4" w14:textId="77777777" w:rsidR="00CA2593" w:rsidRDefault="00DD0E49">
            <w:pPr>
              <w:widowControl w:val="0"/>
              <w:spacing w:after="0" w:line="240" w:lineRule="auto"/>
            </w:pPr>
            <w:r>
              <w:t xml:space="preserve">Provide an example of how the student communicates for each of the following </w:t>
            </w:r>
            <w:r w:rsidR="00626A54">
              <w:t xml:space="preserve">4 </w:t>
            </w:r>
            <w:r>
              <w:t xml:space="preserve">purposes. </w:t>
            </w:r>
          </w:p>
          <w:p w14:paraId="49E614E9" w14:textId="77777777" w:rsidR="00CA2593" w:rsidRDefault="00CA2593">
            <w:pPr>
              <w:widowControl w:val="0"/>
              <w:spacing w:after="0" w:line="240" w:lineRule="auto"/>
            </w:pPr>
          </w:p>
          <w:p w14:paraId="1ABD1BBE" w14:textId="423A2868" w:rsidR="00CA2593" w:rsidRDefault="00DD0E49">
            <w:pPr>
              <w:widowControl w:val="0"/>
              <w:spacing w:after="0" w:line="240" w:lineRule="auto"/>
            </w:pPr>
            <w:r>
              <w:t>Refuse:</w:t>
            </w:r>
          </w:p>
          <w:p w14:paraId="63DE0D7B" w14:textId="77777777" w:rsidR="00CA2593" w:rsidRDefault="00CA2593">
            <w:pPr>
              <w:widowControl w:val="0"/>
              <w:spacing w:after="0" w:line="240" w:lineRule="auto"/>
            </w:pPr>
          </w:p>
          <w:p w14:paraId="58B81022" w14:textId="0354BD33" w:rsidR="00CA2593" w:rsidRDefault="00DD0E49">
            <w:pPr>
              <w:widowControl w:val="0"/>
              <w:spacing w:after="0" w:line="240" w:lineRule="auto"/>
            </w:pPr>
            <w:r>
              <w:t>Obtain:</w:t>
            </w:r>
          </w:p>
          <w:p w14:paraId="284FCA22" w14:textId="77777777" w:rsidR="00CA2593" w:rsidRDefault="00CA2593">
            <w:pPr>
              <w:widowControl w:val="0"/>
              <w:spacing w:after="0" w:line="240" w:lineRule="auto"/>
            </w:pPr>
          </w:p>
          <w:p w14:paraId="180A55C4" w14:textId="2FA48EBA" w:rsidR="00CA2593" w:rsidRDefault="00DD0E49">
            <w:pPr>
              <w:widowControl w:val="0"/>
              <w:spacing w:after="0" w:line="240" w:lineRule="auto"/>
            </w:pPr>
            <w:r>
              <w:t>Social:</w:t>
            </w:r>
          </w:p>
          <w:p w14:paraId="5F890AC1" w14:textId="77777777" w:rsidR="00CA2593" w:rsidRDefault="00CA2593">
            <w:pPr>
              <w:widowControl w:val="0"/>
              <w:spacing w:after="0" w:line="240" w:lineRule="auto"/>
            </w:pPr>
          </w:p>
          <w:p w14:paraId="276E840D" w14:textId="3CA91976" w:rsidR="00CA2593" w:rsidRDefault="00DD0E49">
            <w:pPr>
              <w:widowControl w:val="0"/>
              <w:spacing w:after="0" w:line="240" w:lineRule="auto"/>
            </w:pPr>
            <w:r>
              <w:t>Information:</w:t>
            </w:r>
          </w:p>
          <w:p w14:paraId="55CCBCD0" w14:textId="77777777" w:rsidR="00CA2593" w:rsidRDefault="00CA2593">
            <w:pPr>
              <w:widowControl w:val="0"/>
              <w:spacing w:after="0" w:line="240" w:lineRule="auto"/>
            </w:pPr>
          </w:p>
        </w:tc>
        <w:tc>
          <w:tcPr>
            <w:tcW w:w="4680" w:type="dxa"/>
            <w:shd w:val="clear" w:color="auto" w:fill="auto"/>
            <w:tcMar>
              <w:top w:w="100" w:type="dxa"/>
              <w:left w:w="100" w:type="dxa"/>
              <w:bottom w:w="100" w:type="dxa"/>
              <w:right w:w="100" w:type="dxa"/>
            </w:tcMar>
          </w:tcPr>
          <w:p w14:paraId="75A9BA2E" w14:textId="77777777" w:rsidR="001A3CA1" w:rsidRDefault="00DD0E49">
            <w:pPr>
              <w:widowControl w:val="0"/>
              <w:spacing w:after="0" w:line="240" w:lineRule="auto"/>
            </w:pPr>
            <w:r>
              <w:t>Identify the people, places, activities, objects, and feelings your student most often communicates about.</w:t>
            </w:r>
          </w:p>
          <w:p w14:paraId="2A746C74" w14:textId="24769E75" w:rsidR="00CA2593" w:rsidRDefault="00DD0E49">
            <w:pPr>
              <w:widowControl w:val="0"/>
              <w:spacing w:after="0" w:line="240" w:lineRule="auto"/>
            </w:pPr>
            <w:r>
              <w:t xml:space="preserve"> </w:t>
            </w:r>
          </w:p>
          <w:p w14:paraId="4F715F67" w14:textId="77777777" w:rsidR="00CA2593" w:rsidRDefault="00CA2593">
            <w:pPr>
              <w:widowControl w:val="0"/>
              <w:spacing w:after="0" w:line="240" w:lineRule="auto"/>
            </w:pPr>
          </w:p>
        </w:tc>
      </w:tr>
    </w:tbl>
    <w:p w14:paraId="6C987871" w14:textId="77777777" w:rsidR="00FC06CF" w:rsidRDefault="00FC06CF">
      <w:pPr>
        <w:widowControl w:val="0"/>
        <w:spacing w:after="0" w:line="240" w:lineRule="auto"/>
        <w:rPr>
          <w:b/>
          <w:color w:val="2F2F56"/>
          <w:sz w:val="28"/>
          <w:szCs w:val="28"/>
        </w:rPr>
      </w:pPr>
    </w:p>
    <w:p w14:paraId="773AE8FE" w14:textId="77777777" w:rsidR="00CA2593" w:rsidRDefault="00DD0E49">
      <w:pPr>
        <w:widowControl w:val="0"/>
        <w:spacing w:after="0" w:line="240" w:lineRule="auto"/>
      </w:pPr>
      <w:r>
        <w:t>What other observations are important to note about your student’s communication?</w:t>
      </w:r>
    </w:p>
    <w:p w14:paraId="2A094E96" w14:textId="0B586216" w:rsidR="00CA2593" w:rsidRDefault="00CA2593">
      <w:pPr>
        <w:widowControl w:val="0"/>
        <w:spacing w:after="0" w:line="240" w:lineRule="auto"/>
      </w:pPr>
    </w:p>
    <w:p w14:paraId="58B7A4B5" w14:textId="18368EDF" w:rsidR="001A3CA1" w:rsidRDefault="001A3CA1">
      <w:pPr>
        <w:widowControl w:val="0"/>
        <w:spacing w:after="0" w:line="240" w:lineRule="auto"/>
      </w:pPr>
    </w:p>
    <w:p w14:paraId="0013AFB2" w14:textId="0E47F95D" w:rsidR="001A3CA1" w:rsidRDefault="001A3CA1">
      <w:pPr>
        <w:widowControl w:val="0"/>
        <w:spacing w:after="0" w:line="240" w:lineRule="auto"/>
      </w:pPr>
    </w:p>
    <w:p w14:paraId="7A361304" w14:textId="77777777" w:rsidR="001A3CA1" w:rsidRDefault="001A3CA1">
      <w:pPr>
        <w:widowControl w:val="0"/>
        <w:spacing w:after="0" w:line="240" w:lineRule="auto"/>
      </w:pPr>
    </w:p>
    <w:p w14:paraId="4218A323" w14:textId="77777777" w:rsidR="00CA2593" w:rsidRDefault="00CA2593">
      <w:pPr>
        <w:widowControl w:val="0"/>
        <w:spacing w:after="0" w:line="240" w:lineRule="auto"/>
      </w:pPr>
    </w:p>
    <w:p w14:paraId="46375CF7" w14:textId="77777777" w:rsidR="00CA2593" w:rsidRDefault="00DD0E49">
      <w:pPr>
        <w:widowControl w:val="0"/>
        <w:spacing w:after="0" w:line="240" w:lineRule="auto"/>
      </w:pPr>
      <w:r>
        <w:t>What additional information would you like to know about your student’s communication?</w:t>
      </w:r>
    </w:p>
    <w:p w14:paraId="54F6551C" w14:textId="77777777" w:rsidR="00CA2593" w:rsidRDefault="00DD0E49">
      <w:pPr>
        <w:pStyle w:val="Heading2"/>
      </w:pPr>
      <w:r>
        <w:t xml:space="preserve">Literacy Development </w:t>
      </w:r>
    </w:p>
    <w:p w14:paraId="092BE3CC" w14:textId="07846AB9" w:rsidR="00CA2593" w:rsidRDefault="00DD0E49">
      <w:pPr>
        <w:spacing w:after="0" w:line="276" w:lineRule="auto"/>
      </w:pPr>
      <w:r>
        <w:t xml:space="preserve">Use the </w:t>
      </w:r>
      <w:hyperlink r:id="rId8">
        <w:r w:rsidRPr="001A3CA1">
          <w:rPr>
            <w:color w:val="1155CC"/>
            <w:u w:val="single"/>
          </w:rPr>
          <w:t>Literacy Skills Ch</w:t>
        </w:r>
        <w:r w:rsidRPr="001A3CA1">
          <w:rPr>
            <w:color w:val="1155CC"/>
            <w:u w:val="single"/>
          </w:rPr>
          <w:t>e</w:t>
        </w:r>
        <w:r w:rsidRPr="001A3CA1">
          <w:rPr>
            <w:color w:val="1155CC"/>
            <w:u w:val="single"/>
          </w:rPr>
          <w:t>cklist</w:t>
        </w:r>
      </w:hyperlink>
      <w:r>
        <w:t xml:space="preserve"> to identify the student’s level on the </w:t>
      </w:r>
      <w:r>
        <w:rPr>
          <w:i/>
        </w:rPr>
        <w:t>Steps to Literacy Continuum</w:t>
      </w:r>
      <w:r>
        <w:t xml:space="preserve">. Which of the following is the student’s primary level? </w:t>
      </w:r>
    </w:p>
    <w:p w14:paraId="73CECDAA" w14:textId="77777777" w:rsidR="00CA2593" w:rsidRDefault="00DD0E49">
      <w:pPr>
        <w:numPr>
          <w:ilvl w:val="0"/>
          <w:numId w:val="2"/>
        </w:numPr>
        <w:spacing w:after="0" w:line="276" w:lineRule="auto"/>
      </w:pPr>
      <w:r>
        <w:t>Building a Foundation</w:t>
      </w:r>
    </w:p>
    <w:p w14:paraId="5FB4FAAD" w14:textId="77777777" w:rsidR="00CA2593" w:rsidRDefault="00DD0E49">
      <w:pPr>
        <w:numPr>
          <w:ilvl w:val="0"/>
          <w:numId w:val="2"/>
        </w:numPr>
        <w:spacing w:after="0" w:line="276" w:lineRule="auto"/>
      </w:pPr>
      <w:r>
        <w:t>Early Emergent Literacy</w:t>
      </w:r>
    </w:p>
    <w:p w14:paraId="3D01ABDE" w14:textId="77777777" w:rsidR="00CA2593" w:rsidRDefault="00DD0E49">
      <w:pPr>
        <w:numPr>
          <w:ilvl w:val="0"/>
          <w:numId w:val="2"/>
        </w:numPr>
        <w:spacing w:after="0" w:line="276" w:lineRule="auto"/>
      </w:pPr>
      <w:r>
        <w:t>Emergent Literacy</w:t>
      </w:r>
    </w:p>
    <w:p w14:paraId="042B4882" w14:textId="77777777" w:rsidR="00CA2593" w:rsidRDefault="00DD0E49">
      <w:pPr>
        <w:numPr>
          <w:ilvl w:val="0"/>
          <w:numId w:val="2"/>
        </w:numPr>
        <w:spacing w:after="0" w:line="276" w:lineRule="auto"/>
      </w:pPr>
      <w:r>
        <w:t>Expanding Literacy</w:t>
      </w:r>
    </w:p>
    <w:p w14:paraId="0B894313" w14:textId="77777777" w:rsidR="00CA2593" w:rsidRDefault="00CA2593">
      <w:pPr>
        <w:spacing w:after="0" w:line="276" w:lineRule="auto"/>
        <w:ind w:left="720"/>
      </w:pPr>
    </w:p>
    <w:p w14:paraId="2BDEEAF3" w14:textId="77777777" w:rsidR="00CA2593" w:rsidRDefault="00DD0E49">
      <w:pPr>
        <w:spacing w:after="0" w:line="276" w:lineRule="auto"/>
      </w:pPr>
      <w:r>
        <w:t xml:space="preserve">Think about successful literacy experiences you have had with the student. List the things that contributed to that success (e.g., types of literacy materials, location in the classroom, time of day, position, structure of activity, or favorite book character). </w:t>
      </w:r>
    </w:p>
    <w:p w14:paraId="21E824DA" w14:textId="1CF3CBE2" w:rsidR="00CA2593" w:rsidRDefault="00CA2593">
      <w:pPr>
        <w:numPr>
          <w:ilvl w:val="0"/>
          <w:numId w:val="1"/>
        </w:numPr>
        <w:spacing w:after="0" w:line="276" w:lineRule="auto"/>
      </w:pPr>
    </w:p>
    <w:p w14:paraId="61DA77FD" w14:textId="32704F24" w:rsidR="00CA2593" w:rsidRDefault="00CA2593">
      <w:pPr>
        <w:numPr>
          <w:ilvl w:val="0"/>
          <w:numId w:val="1"/>
        </w:numPr>
        <w:spacing w:after="0" w:line="276" w:lineRule="auto"/>
      </w:pPr>
    </w:p>
    <w:p w14:paraId="153A18FA" w14:textId="2F95B08B" w:rsidR="00CA2593" w:rsidRDefault="00CA2593">
      <w:pPr>
        <w:numPr>
          <w:ilvl w:val="0"/>
          <w:numId w:val="1"/>
        </w:numPr>
        <w:spacing w:after="0" w:line="276" w:lineRule="auto"/>
      </w:pPr>
    </w:p>
    <w:p w14:paraId="70DCF028" w14:textId="44917D54" w:rsidR="00CA2593" w:rsidRDefault="00CA2593">
      <w:pPr>
        <w:numPr>
          <w:ilvl w:val="0"/>
          <w:numId w:val="1"/>
        </w:numPr>
        <w:spacing w:after="0" w:line="276" w:lineRule="auto"/>
      </w:pPr>
    </w:p>
    <w:p w14:paraId="66F6175B" w14:textId="77777777" w:rsidR="00CA2593" w:rsidRDefault="00DD0E49">
      <w:pPr>
        <w:pStyle w:val="Heading2"/>
      </w:pPr>
      <w:r>
        <w:t>Next Steps</w:t>
      </w:r>
    </w:p>
    <w:p w14:paraId="09EADC66" w14:textId="77777777" w:rsidR="00CA2593" w:rsidRDefault="00DD0E49">
      <w:pPr>
        <w:spacing w:after="0" w:line="276" w:lineRule="auto"/>
      </w:pPr>
      <w:r>
        <w:t>Review the information you have compiled in this form. What additional information do you need? Make a plan to fill in the gaps—who will gather the information and by what date?</w:t>
      </w:r>
    </w:p>
    <w:p w14:paraId="026F3C17" w14:textId="77777777" w:rsidR="00FC06CF" w:rsidRDefault="00FC06CF">
      <w:pPr>
        <w:spacing w:after="0" w:line="276"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Planning table for filling in gaps."/>
      </w:tblPr>
      <w:tblGrid>
        <w:gridCol w:w="4680"/>
        <w:gridCol w:w="4680"/>
      </w:tblGrid>
      <w:tr w:rsidR="00CA2593" w14:paraId="00E3EF43" w14:textId="77777777" w:rsidTr="00455A1D">
        <w:trPr>
          <w:tblHeader/>
        </w:trPr>
        <w:tc>
          <w:tcPr>
            <w:tcW w:w="4680" w:type="dxa"/>
            <w:shd w:val="clear" w:color="auto" w:fill="F2F2F2" w:themeFill="background1" w:themeFillShade="F2"/>
            <w:tcMar>
              <w:top w:w="100" w:type="dxa"/>
              <w:left w:w="100" w:type="dxa"/>
              <w:bottom w:w="100" w:type="dxa"/>
              <w:right w:w="100" w:type="dxa"/>
            </w:tcMar>
          </w:tcPr>
          <w:p w14:paraId="1215DC78" w14:textId="77777777" w:rsidR="00CA2593" w:rsidRDefault="00DD0E49">
            <w:pPr>
              <w:widowControl w:val="0"/>
              <w:pBdr>
                <w:top w:val="nil"/>
                <w:left w:val="nil"/>
                <w:bottom w:val="nil"/>
                <w:right w:val="nil"/>
                <w:between w:val="nil"/>
              </w:pBdr>
              <w:spacing w:after="0" w:line="240" w:lineRule="auto"/>
              <w:rPr>
                <w:b/>
              </w:rPr>
            </w:pPr>
            <w:r>
              <w:rPr>
                <w:b/>
              </w:rPr>
              <w:t>Missing Information</w:t>
            </w:r>
          </w:p>
        </w:tc>
        <w:tc>
          <w:tcPr>
            <w:tcW w:w="4680" w:type="dxa"/>
            <w:shd w:val="clear" w:color="auto" w:fill="F2F2F2" w:themeFill="background1" w:themeFillShade="F2"/>
            <w:tcMar>
              <w:top w:w="100" w:type="dxa"/>
              <w:left w:w="100" w:type="dxa"/>
              <w:bottom w:w="100" w:type="dxa"/>
              <w:right w:w="100" w:type="dxa"/>
            </w:tcMar>
          </w:tcPr>
          <w:p w14:paraId="6BB7AFE6" w14:textId="77777777" w:rsidR="00CA2593" w:rsidRDefault="00DD0E49">
            <w:pPr>
              <w:widowControl w:val="0"/>
              <w:pBdr>
                <w:top w:val="nil"/>
                <w:left w:val="nil"/>
                <w:bottom w:val="nil"/>
                <w:right w:val="nil"/>
                <w:between w:val="nil"/>
              </w:pBdr>
              <w:spacing w:after="0" w:line="240" w:lineRule="auto"/>
              <w:rPr>
                <w:b/>
              </w:rPr>
            </w:pPr>
            <w:r>
              <w:rPr>
                <w:b/>
              </w:rPr>
              <w:t>Plan</w:t>
            </w:r>
          </w:p>
        </w:tc>
      </w:tr>
      <w:tr w:rsidR="00CA2593" w14:paraId="3F7C2B87" w14:textId="77777777" w:rsidTr="00455A1D">
        <w:trPr>
          <w:trHeight w:val="1203"/>
        </w:trPr>
        <w:tc>
          <w:tcPr>
            <w:tcW w:w="4680" w:type="dxa"/>
            <w:shd w:val="clear" w:color="auto" w:fill="auto"/>
            <w:tcMar>
              <w:top w:w="100" w:type="dxa"/>
              <w:left w:w="100" w:type="dxa"/>
              <w:bottom w:w="100" w:type="dxa"/>
              <w:right w:w="100" w:type="dxa"/>
            </w:tcMar>
          </w:tcPr>
          <w:p w14:paraId="3A2E2931" w14:textId="77777777" w:rsidR="00CA2593" w:rsidRDefault="00CA2593">
            <w:pPr>
              <w:widowControl w:val="0"/>
              <w:pBdr>
                <w:top w:val="nil"/>
                <w:left w:val="nil"/>
                <w:bottom w:val="nil"/>
                <w:right w:val="nil"/>
                <w:between w:val="nil"/>
              </w:pBdr>
              <w:spacing w:after="0" w:line="240" w:lineRule="auto"/>
            </w:pPr>
          </w:p>
          <w:p w14:paraId="4A4FE2BB" w14:textId="77777777" w:rsidR="001A3CA1" w:rsidRDefault="001A3CA1">
            <w:pPr>
              <w:widowControl w:val="0"/>
              <w:pBdr>
                <w:top w:val="nil"/>
                <w:left w:val="nil"/>
                <w:bottom w:val="nil"/>
                <w:right w:val="nil"/>
                <w:between w:val="nil"/>
              </w:pBdr>
              <w:spacing w:after="0" w:line="240" w:lineRule="auto"/>
            </w:pPr>
          </w:p>
          <w:p w14:paraId="7DE60D9C" w14:textId="77777777" w:rsidR="001A3CA1" w:rsidRDefault="001A3CA1">
            <w:pPr>
              <w:widowControl w:val="0"/>
              <w:pBdr>
                <w:top w:val="nil"/>
                <w:left w:val="nil"/>
                <w:bottom w:val="nil"/>
                <w:right w:val="nil"/>
                <w:between w:val="nil"/>
              </w:pBdr>
              <w:spacing w:after="0" w:line="240" w:lineRule="auto"/>
            </w:pPr>
          </w:p>
          <w:p w14:paraId="43656689" w14:textId="77777777" w:rsidR="001A3CA1" w:rsidRDefault="001A3CA1">
            <w:pPr>
              <w:widowControl w:val="0"/>
              <w:pBdr>
                <w:top w:val="nil"/>
                <w:left w:val="nil"/>
                <w:bottom w:val="nil"/>
                <w:right w:val="nil"/>
                <w:between w:val="nil"/>
              </w:pBdr>
              <w:spacing w:after="0" w:line="240" w:lineRule="auto"/>
            </w:pPr>
          </w:p>
          <w:p w14:paraId="0F464D63" w14:textId="116DBBC7" w:rsidR="001A3CA1" w:rsidRDefault="001A3CA1">
            <w:pPr>
              <w:widowControl w:val="0"/>
              <w:pBdr>
                <w:top w:val="nil"/>
                <w:left w:val="nil"/>
                <w:bottom w:val="nil"/>
                <w:right w:val="nil"/>
                <w:between w:val="nil"/>
              </w:pBdr>
              <w:spacing w:after="0" w:line="240" w:lineRule="auto"/>
            </w:pPr>
          </w:p>
          <w:p w14:paraId="39C9822E" w14:textId="02940418" w:rsidR="00455A1D" w:rsidRDefault="00455A1D">
            <w:pPr>
              <w:widowControl w:val="0"/>
              <w:pBdr>
                <w:top w:val="nil"/>
                <w:left w:val="nil"/>
                <w:bottom w:val="nil"/>
                <w:right w:val="nil"/>
                <w:between w:val="nil"/>
              </w:pBdr>
              <w:spacing w:after="0" w:line="240" w:lineRule="auto"/>
            </w:pPr>
          </w:p>
          <w:p w14:paraId="036DB6FB" w14:textId="23117FBF" w:rsidR="00455A1D" w:rsidRDefault="00455A1D">
            <w:pPr>
              <w:widowControl w:val="0"/>
              <w:pBdr>
                <w:top w:val="nil"/>
                <w:left w:val="nil"/>
                <w:bottom w:val="nil"/>
                <w:right w:val="nil"/>
                <w:between w:val="nil"/>
              </w:pBdr>
              <w:spacing w:after="0" w:line="240" w:lineRule="auto"/>
            </w:pPr>
          </w:p>
          <w:p w14:paraId="715E9492" w14:textId="54769FF5" w:rsidR="00455A1D" w:rsidRDefault="00455A1D">
            <w:pPr>
              <w:widowControl w:val="0"/>
              <w:pBdr>
                <w:top w:val="nil"/>
                <w:left w:val="nil"/>
                <w:bottom w:val="nil"/>
                <w:right w:val="nil"/>
                <w:between w:val="nil"/>
              </w:pBdr>
              <w:spacing w:after="0" w:line="240" w:lineRule="auto"/>
            </w:pPr>
          </w:p>
          <w:p w14:paraId="65E3666C" w14:textId="77777777" w:rsidR="00455A1D" w:rsidRDefault="00455A1D">
            <w:pPr>
              <w:widowControl w:val="0"/>
              <w:pBdr>
                <w:top w:val="nil"/>
                <w:left w:val="nil"/>
                <w:bottom w:val="nil"/>
                <w:right w:val="nil"/>
                <w:between w:val="nil"/>
              </w:pBdr>
              <w:spacing w:after="0" w:line="240" w:lineRule="auto"/>
            </w:pPr>
            <w:bookmarkStart w:id="0" w:name="_GoBack"/>
            <w:bookmarkEnd w:id="0"/>
          </w:p>
          <w:p w14:paraId="63EA2A6D" w14:textId="77777777" w:rsidR="001A3CA1" w:rsidRDefault="001A3CA1">
            <w:pPr>
              <w:widowControl w:val="0"/>
              <w:pBdr>
                <w:top w:val="nil"/>
                <w:left w:val="nil"/>
                <w:bottom w:val="nil"/>
                <w:right w:val="nil"/>
                <w:between w:val="nil"/>
              </w:pBdr>
              <w:spacing w:after="0" w:line="240" w:lineRule="auto"/>
            </w:pPr>
          </w:p>
          <w:p w14:paraId="3E881270" w14:textId="17138BE2" w:rsidR="001A3CA1" w:rsidRDefault="001A3CA1">
            <w:pPr>
              <w:widowControl w:val="0"/>
              <w:pBdr>
                <w:top w:val="nil"/>
                <w:left w:val="nil"/>
                <w:bottom w:val="nil"/>
                <w:right w:val="nil"/>
                <w:between w:val="nil"/>
              </w:pBdr>
              <w:spacing w:after="0" w:line="240" w:lineRule="auto"/>
            </w:pPr>
          </w:p>
        </w:tc>
        <w:tc>
          <w:tcPr>
            <w:tcW w:w="4680" w:type="dxa"/>
            <w:shd w:val="clear" w:color="auto" w:fill="auto"/>
            <w:tcMar>
              <w:top w:w="100" w:type="dxa"/>
              <w:left w:w="100" w:type="dxa"/>
              <w:bottom w:w="100" w:type="dxa"/>
              <w:right w:w="100" w:type="dxa"/>
            </w:tcMar>
          </w:tcPr>
          <w:p w14:paraId="57B7C136" w14:textId="4BD2E5E1" w:rsidR="00CA2593" w:rsidRDefault="00CA2593">
            <w:pPr>
              <w:widowControl w:val="0"/>
              <w:pBdr>
                <w:top w:val="nil"/>
                <w:left w:val="nil"/>
                <w:bottom w:val="nil"/>
                <w:right w:val="nil"/>
                <w:between w:val="nil"/>
              </w:pBdr>
              <w:spacing w:after="0" w:line="240" w:lineRule="auto"/>
            </w:pPr>
          </w:p>
        </w:tc>
      </w:tr>
    </w:tbl>
    <w:p w14:paraId="79EBC550" w14:textId="09C4E009" w:rsidR="00CA2593" w:rsidRDefault="00CA2593" w:rsidP="005E35F9">
      <w:pPr>
        <w:spacing w:after="0" w:line="276" w:lineRule="auto"/>
      </w:pPr>
    </w:p>
    <w:sectPr w:rsidR="00CA2593">
      <w:footerReference w:type="even" r:id="rId9"/>
      <w:footerReference w:type="default" r:id="rId10"/>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64041" w14:textId="77777777" w:rsidR="00433E77" w:rsidRDefault="00433E77">
      <w:pPr>
        <w:spacing w:after="0" w:line="240" w:lineRule="auto"/>
      </w:pPr>
      <w:r>
        <w:separator/>
      </w:r>
    </w:p>
  </w:endnote>
  <w:endnote w:type="continuationSeparator" w:id="0">
    <w:p w14:paraId="4B30EF67" w14:textId="77777777" w:rsidR="00433E77" w:rsidRDefault="0043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AA48" w14:textId="77777777" w:rsidR="00FC06CF" w:rsidRDefault="00FC06CF" w:rsidP="00B507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FBE03" w14:textId="77777777" w:rsidR="00FC06CF" w:rsidRDefault="00FC06CF" w:rsidP="00FC0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DBD6" w14:textId="2EE16B68" w:rsidR="00FC06CF" w:rsidRPr="001A3CA1" w:rsidRDefault="00FC06CF" w:rsidP="00B507D8">
    <w:pPr>
      <w:pStyle w:val="Footer"/>
      <w:framePr w:wrap="none" w:vAnchor="text" w:hAnchor="margin" w:xAlign="right" w:y="1"/>
      <w:rPr>
        <w:rStyle w:val="PageNumber"/>
        <w:sz w:val="22"/>
        <w:szCs w:val="22"/>
      </w:rPr>
    </w:pPr>
    <w:r w:rsidRPr="001A3CA1">
      <w:rPr>
        <w:rStyle w:val="PageNumber"/>
        <w:sz w:val="22"/>
        <w:szCs w:val="22"/>
      </w:rPr>
      <w:fldChar w:fldCharType="begin"/>
    </w:r>
    <w:r w:rsidRPr="001A3CA1">
      <w:rPr>
        <w:rStyle w:val="PageNumber"/>
        <w:sz w:val="22"/>
        <w:szCs w:val="22"/>
      </w:rPr>
      <w:instrText xml:space="preserve">PAGE  </w:instrText>
    </w:r>
    <w:r w:rsidRPr="001A3CA1">
      <w:rPr>
        <w:rStyle w:val="PageNumber"/>
        <w:sz w:val="22"/>
        <w:szCs w:val="22"/>
      </w:rPr>
      <w:fldChar w:fldCharType="separate"/>
    </w:r>
    <w:r w:rsidR="005E35F9" w:rsidRPr="001A3CA1">
      <w:rPr>
        <w:rStyle w:val="PageNumber"/>
        <w:noProof/>
        <w:sz w:val="22"/>
        <w:szCs w:val="22"/>
      </w:rPr>
      <w:t>3</w:t>
    </w:r>
    <w:r w:rsidRPr="001A3CA1">
      <w:rPr>
        <w:rStyle w:val="PageNumber"/>
        <w:sz w:val="22"/>
        <w:szCs w:val="22"/>
      </w:rPr>
      <w:fldChar w:fldCharType="end"/>
    </w:r>
  </w:p>
  <w:p w14:paraId="427350AD" w14:textId="76C676D7" w:rsidR="00CA2593" w:rsidRPr="001A3CA1" w:rsidRDefault="00FC06CF" w:rsidP="00FC06CF">
    <w:pPr>
      <w:pBdr>
        <w:top w:val="nil"/>
        <w:left w:val="nil"/>
        <w:bottom w:val="nil"/>
        <w:right w:val="nil"/>
        <w:between w:val="nil"/>
      </w:pBdr>
      <w:tabs>
        <w:tab w:val="center" w:pos="4680"/>
        <w:tab w:val="right" w:pos="9360"/>
      </w:tabs>
      <w:ind w:right="360"/>
      <w:jc w:val="center"/>
      <w:rPr>
        <w:color w:val="000000"/>
        <w:sz w:val="20"/>
        <w:szCs w:val="20"/>
      </w:rPr>
    </w:pPr>
    <w:r w:rsidRPr="001A3CA1">
      <w:rPr>
        <w:color w:val="000000"/>
        <w:sz w:val="20"/>
        <w:szCs w:val="20"/>
      </w:rPr>
      <w:t>June 2019</w:t>
    </w:r>
    <w:r w:rsidRPr="001A3CA1">
      <w:rPr>
        <w:color w:val="000000"/>
        <w:sz w:val="20"/>
        <w:szCs w:val="20"/>
      </w:rPr>
      <w:ptab w:relativeTo="margin" w:alignment="center" w:leader="none"/>
    </w:r>
    <w:r w:rsidRPr="001A3CA1">
      <w:rPr>
        <w:sz w:val="20"/>
        <w:szCs w:val="20"/>
      </w:rPr>
      <w:t>Literacy for Children Who Are Deaf-Blind: Building a Foundation</w:t>
    </w:r>
    <w:r w:rsidRPr="001A3CA1">
      <w:rPr>
        <w:color w:val="000000"/>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3B0F" w14:textId="77777777" w:rsidR="00433E77" w:rsidRDefault="00433E77">
      <w:pPr>
        <w:spacing w:after="0" w:line="240" w:lineRule="auto"/>
      </w:pPr>
      <w:r>
        <w:separator/>
      </w:r>
    </w:p>
  </w:footnote>
  <w:footnote w:type="continuationSeparator" w:id="0">
    <w:p w14:paraId="391C9B0C" w14:textId="77777777" w:rsidR="00433E77" w:rsidRDefault="0043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321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34A1"/>
    <w:multiLevelType w:val="multilevel"/>
    <w:tmpl w:val="6096F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01BEB"/>
    <w:multiLevelType w:val="multilevel"/>
    <w:tmpl w:val="7E643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93"/>
    <w:rsid w:val="00167EE6"/>
    <w:rsid w:val="001A3CA1"/>
    <w:rsid w:val="003427A5"/>
    <w:rsid w:val="00433E77"/>
    <w:rsid w:val="00455A1D"/>
    <w:rsid w:val="0056642A"/>
    <w:rsid w:val="005B37F6"/>
    <w:rsid w:val="005E35F9"/>
    <w:rsid w:val="00601885"/>
    <w:rsid w:val="00626A54"/>
    <w:rsid w:val="00680517"/>
    <w:rsid w:val="00945AA0"/>
    <w:rsid w:val="009F3276"/>
    <w:rsid w:val="00A23B0C"/>
    <w:rsid w:val="00CA2593"/>
    <w:rsid w:val="00DD0E49"/>
    <w:rsid w:val="00E26168"/>
    <w:rsid w:val="00FC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55589"/>
  <w15:docId w15:val="{5606BDB7-DD27-45D4-9AEF-05F6C90C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jc w:val="center"/>
      <w:outlineLvl w:val="0"/>
    </w:pPr>
    <w:rPr>
      <w:b/>
      <w:color w:val="2F2F56"/>
      <w:sz w:val="36"/>
      <w:szCs w:val="36"/>
    </w:rPr>
  </w:style>
  <w:style w:type="paragraph" w:styleId="Heading2">
    <w:name w:val="heading 2"/>
    <w:basedOn w:val="Normal"/>
    <w:next w:val="Normal"/>
    <w:pPr>
      <w:spacing w:before="240" w:after="240"/>
      <w:jc w:val="center"/>
      <w:outlineLvl w:val="1"/>
    </w:pPr>
    <w:rPr>
      <w:b/>
      <w:color w:val="2F2F56"/>
      <w:sz w:val="28"/>
      <w:szCs w:val="28"/>
    </w:rPr>
  </w:style>
  <w:style w:type="paragraph" w:styleId="Heading3">
    <w:name w:val="heading 3"/>
    <w:basedOn w:val="Normal"/>
    <w:next w:val="Normal"/>
    <w:pPr>
      <w:spacing w:before="240" w:after="0"/>
      <w:outlineLvl w:val="2"/>
    </w:pPr>
    <w:rPr>
      <w:b/>
      <w:color w:val="2F2F56"/>
    </w:rPr>
  </w:style>
  <w:style w:type="paragraph" w:styleId="Heading4">
    <w:name w:val="heading 4"/>
    <w:basedOn w:val="Normal"/>
    <w:next w:val="Normal"/>
    <w:pPr>
      <w:spacing w:before="240" w:after="0"/>
      <w:outlineLvl w:val="3"/>
    </w:pPr>
    <w:rPr>
      <w:b/>
      <w:i/>
      <w:color w:val="2F2F56"/>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7F6"/>
    <w:rPr>
      <w:b/>
      <w:bCs/>
    </w:rPr>
  </w:style>
  <w:style w:type="character" w:customStyle="1" w:styleId="CommentSubjectChar">
    <w:name w:val="Comment Subject Char"/>
    <w:basedOn w:val="CommentTextChar"/>
    <w:link w:val="CommentSubject"/>
    <w:uiPriority w:val="99"/>
    <w:semiHidden/>
    <w:rsid w:val="005B37F6"/>
    <w:rPr>
      <w:b/>
      <w:bCs/>
      <w:sz w:val="20"/>
      <w:szCs w:val="20"/>
    </w:rPr>
  </w:style>
  <w:style w:type="paragraph" w:styleId="DocumentMap">
    <w:name w:val="Document Map"/>
    <w:basedOn w:val="Normal"/>
    <w:link w:val="DocumentMapChar"/>
    <w:uiPriority w:val="99"/>
    <w:semiHidden/>
    <w:unhideWhenUsed/>
    <w:rsid w:val="00FC06CF"/>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FC06CF"/>
    <w:rPr>
      <w:rFonts w:ascii="Times New Roman" w:hAnsi="Times New Roman" w:cs="Times New Roman"/>
    </w:rPr>
  </w:style>
  <w:style w:type="paragraph" w:styleId="Header">
    <w:name w:val="header"/>
    <w:basedOn w:val="Normal"/>
    <w:link w:val="HeaderChar"/>
    <w:uiPriority w:val="99"/>
    <w:unhideWhenUsed/>
    <w:rsid w:val="00FC0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CF"/>
  </w:style>
  <w:style w:type="paragraph" w:styleId="Footer">
    <w:name w:val="footer"/>
    <w:basedOn w:val="Normal"/>
    <w:link w:val="FooterChar"/>
    <w:uiPriority w:val="99"/>
    <w:unhideWhenUsed/>
    <w:rsid w:val="00FC0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CF"/>
  </w:style>
  <w:style w:type="character" w:styleId="PageNumber">
    <w:name w:val="page number"/>
    <w:basedOn w:val="DefaultParagraphFont"/>
    <w:uiPriority w:val="99"/>
    <w:semiHidden/>
    <w:unhideWhenUsed/>
    <w:rsid w:val="00FC06CF"/>
  </w:style>
  <w:style w:type="paragraph" w:styleId="Revision">
    <w:name w:val="Revision"/>
    <w:hidden/>
    <w:uiPriority w:val="99"/>
    <w:semiHidden/>
    <w:rsid w:val="00FC0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teracy.nationaldb.org/files/7914/7672/3022/Literacy_Skills_Checklist_Englis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malloyp</dc:creator>
  <cp:lastModifiedBy>Peggy</cp:lastModifiedBy>
  <cp:revision>8</cp:revision>
  <dcterms:created xsi:type="dcterms:W3CDTF">2019-07-25T04:46:00Z</dcterms:created>
  <dcterms:modified xsi:type="dcterms:W3CDTF">2019-08-01T23:54:00Z</dcterms:modified>
</cp:coreProperties>
</file>