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192B7" w14:textId="77777777" w:rsidR="00E21ACC" w:rsidRDefault="00AA7F8A" w:rsidP="00E21ACC">
      <w:pPr>
        <w:pStyle w:val="Heading1"/>
      </w:pPr>
      <w:r w:rsidRPr="006A40F0">
        <w:rPr>
          <w:lang w:val="es-ES"/>
        </w:rPr>
        <w:t>Resumen acerca de la Discapacidad Visual Cortical (CVI):</w:t>
      </w:r>
    </w:p>
    <w:p w14:paraId="00762CBC" w14:textId="77777777" w:rsidR="00315507" w:rsidRDefault="00AA7F8A" w:rsidP="00833BAE">
      <w:pPr>
        <w:jc w:val="center"/>
      </w:pPr>
      <w:r>
        <w:rPr>
          <w:lang w:val="es-ES"/>
        </w:rPr>
        <w:t>Kathee Scoggin &amp; Holly Cooper, 2013</w:t>
      </w:r>
    </w:p>
    <w:p w14:paraId="509EC8E4" w14:textId="77777777" w:rsidR="00C068F9" w:rsidRDefault="00AA7F8A" w:rsidP="00833BAE">
      <w:pPr>
        <w:pStyle w:val="Heading2"/>
      </w:pPr>
      <w:r>
        <w:rPr>
          <w:lang w:val="es-ES"/>
        </w:rPr>
        <w:t>Sobre CVI</w:t>
      </w:r>
    </w:p>
    <w:p w14:paraId="768DAD31" w14:textId="77777777" w:rsidR="00E21ACC" w:rsidRPr="006A40F0" w:rsidRDefault="00AA7F8A" w:rsidP="00CA05EB">
      <w:r w:rsidRPr="006A40F0">
        <w:rPr>
          <w:rFonts w:eastAsia="Times New Roman"/>
          <w:lang w:val="es-ES"/>
        </w:rPr>
        <w:t xml:space="preserve">La investigación acerca de la CVI es relativamente nueva tanto para investigadores como para médicos. La discapacidad visual cortical, también conocida como CVI, es un trastorno neurológico. Algunas veces (anteriormente) llamada ceguera cortical, resulta en una </w:t>
      </w:r>
      <w:r w:rsidRPr="003F047E">
        <w:rPr>
          <w:rStyle w:val="Strong"/>
          <w:lang w:val="es-ES"/>
        </w:rPr>
        <w:t>reducción de la agudeza</w:t>
      </w:r>
      <w:r w:rsidRPr="006A40F0">
        <w:rPr>
          <w:rFonts w:eastAsia="Times New Roman"/>
          <w:lang w:val="es-ES"/>
        </w:rPr>
        <w:t xml:space="preserve"> y </w:t>
      </w:r>
      <w:r w:rsidRPr="00787C0D">
        <w:rPr>
          <w:b/>
          <w:lang w:val="es-ES"/>
        </w:rPr>
        <w:t xml:space="preserve"> el funcionamiento visual</w:t>
      </w:r>
      <w:r w:rsidRPr="006A40F0">
        <w:rPr>
          <w:rFonts w:eastAsia="Times New Roman"/>
          <w:lang w:val="es-ES"/>
        </w:rPr>
        <w:t>.</w:t>
      </w:r>
    </w:p>
    <w:p w14:paraId="343A185A" w14:textId="77777777" w:rsidR="00E21ACC" w:rsidRPr="006A40F0" w:rsidRDefault="00AA7F8A" w:rsidP="00CA05EB">
      <w:r w:rsidRPr="006A40F0">
        <w:rPr>
          <w:lang w:val="es-ES"/>
        </w:rPr>
        <w:t>La CVI es causada por daño o anomalía de la parte del cerebro conocida como la corteza visual o el lóbulo occipital. La CVI solo puede ser diagnosticada por un profesional médico.</w:t>
      </w:r>
    </w:p>
    <w:p w14:paraId="33C50FBC" w14:textId="77777777" w:rsidR="00E21ACC" w:rsidRPr="006A40F0" w:rsidRDefault="00AA7F8A" w:rsidP="00CA05EB">
      <w:r w:rsidRPr="006A40F0">
        <w:rPr>
          <w:lang w:val="es-ES"/>
        </w:rPr>
        <w:t>Como la CVI es un trastorno neurológico, es posible no haya ninguna anomalía en los ojos mismos o también los ojos pueden presentar problemas adicionales (como la retinopatía del prematuro [ROP]).</w:t>
      </w:r>
    </w:p>
    <w:p w14:paraId="29F96D60" w14:textId="77777777" w:rsidR="003C25B0" w:rsidRDefault="00AA7F8A" w:rsidP="003C25B0">
      <w:pPr>
        <w:spacing w:before="360"/>
      </w:pPr>
      <w:r>
        <w:rPr>
          <w:noProof/>
        </w:rPr>
        <w:drawing>
          <wp:inline distT="0" distB="0" distL="0" distR="0" wp14:anchorId="34758CD3" wp14:editId="2F5C4BC6">
            <wp:extent cx="2953199" cy="2505456"/>
            <wp:effectExtent l="0" t="0" r="0" b="9525"/>
            <wp:docPr id="4" name="Picture 3" descr="diagrama de diferentes partes del ce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53199" cy="2505456"/>
                    </a:xfrm>
                    <a:prstGeom prst="rect">
                      <a:avLst/>
                    </a:prstGeom>
                    <a:solidFill>
                      <a:srgbClr val="FFFFFF"/>
                    </a:solidFill>
                  </pic:spPr>
                </pic:pic>
              </a:graphicData>
            </a:graphic>
          </wp:inline>
        </w:drawing>
      </w:r>
    </w:p>
    <w:p w14:paraId="68118F85" w14:textId="77777777" w:rsidR="00E21ACC" w:rsidRPr="006A40F0" w:rsidRDefault="00AA7F8A" w:rsidP="003C25B0">
      <w:pPr>
        <w:spacing w:before="360"/>
      </w:pPr>
      <w:r w:rsidRPr="006A40F0">
        <w:rPr>
          <w:lang w:val="es-ES"/>
        </w:rPr>
        <w:t>La CVI también podría presentarse debido a cualquier incidente en el historial médico del estudiante que pueda causar daño cerebral. Algunas etiologías comunes son:</w:t>
      </w:r>
    </w:p>
    <w:p w14:paraId="04BBC174" w14:textId="77777777" w:rsidR="00E21ACC" w:rsidRPr="006A40F0" w:rsidRDefault="00AA7F8A" w:rsidP="00CA66EC">
      <w:pPr>
        <w:pStyle w:val="ListParagraph"/>
        <w:numPr>
          <w:ilvl w:val="0"/>
          <w:numId w:val="10"/>
        </w:numPr>
        <w:tabs>
          <w:tab w:val="left" w:pos="4950"/>
        </w:tabs>
      </w:pPr>
      <w:r w:rsidRPr="006A40F0">
        <w:rPr>
          <w:lang w:val="es-ES"/>
        </w:rPr>
        <w:t>Nacimiento prematuro</w:t>
      </w:r>
    </w:p>
    <w:p w14:paraId="31F93457" w14:textId="77777777" w:rsidR="00E21ACC" w:rsidRPr="006A40F0" w:rsidRDefault="00AA7F8A" w:rsidP="00CA66EC">
      <w:pPr>
        <w:pStyle w:val="ListParagraph"/>
        <w:numPr>
          <w:ilvl w:val="0"/>
          <w:numId w:val="10"/>
        </w:numPr>
        <w:tabs>
          <w:tab w:val="left" w:pos="4950"/>
        </w:tabs>
      </w:pPr>
      <w:r w:rsidRPr="006A40F0">
        <w:rPr>
          <w:lang w:val="es-ES"/>
        </w:rPr>
        <w:t xml:space="preserve">Desarrollo atípico del cerebro antes del nacimiento </w:t>
      </w:r>
    </w:p>
    <w:p w14:paraId="4059C619" w14:textId="77777777" w:rsidR="00E21ACC" w:rsidRPr="006A40F0" w:rsidRDefault="00AA7F8A" w:rsidP="00CA66EC">
      <w:pPr>
        <w:pStyle w:val="ListParagraph"/>
        <w:numPr>
          <w:ilvl w:val="0"/>
          <w:numId w:val="10"/>
        </w:numPr>
        <w:tabs>
          <w:tab w:val="left" w:pos="4950"/>
        </w:tabs>
      </w:pPr>
      <w:r w:rsidRPr="006A40F0">
        <w:rPr>
          <w:lang w:val="es-ES"/>
        </w:rPr>
        <w:t xml:space="preserve">Anoxia (falta de oxígeno) o asfixia (como </w:t>
      </w:r>
      <w:bookmarkStart w:id="0" w:name="_GoBack"/>
      <w:bookmarkEnd w:id="0"/>
      <w:r w:rsidRPr="006A40F0">
        <w:rPr>
          <w:lang w:val="es-ES"/>
        </w:rPr>
        <w:t>estrangulamiento o casi ahogamiento)</w:t>
      </w:r>
    </w:p>
    <w:p w14:paraId="4F11746A" w14:textId="77777777" w:rsidR="00E21ACC" w:rsidRPr="006A40F0" w:rsidRDefault="00AA7F8A" w:rsidP="00CA66EC">
      <w:pPr>
        <w:pStyle w:val="ListParagraph"/>
        <w:numPr>
          <w:ilvl w:val="0"/>
          <w:numId w:val="10"/>
        </w:numPr>
        <w:tabs>
          <w:tab w:val="left" w:pos="4950"/>
        </w:tabs>
      </w:pPr>
      <w:r w:rsidRPr="006A40F0">
        <w:rPr>
          <w:lang w:val="es-ES"/>
        </w:rPr>
        <w:t>Lesión craneal</w:t>
      </w:r>
    </w:p>
    <w:p w14:paraId="6BABDD59" w14:textId="77777777" w:rsidR="00E21ACC" w:rsidRDefault="00AA7F8A" w:rsidP="003C25B0">
      <w:pPr>
        <w:pStyle w:val="ListParagraph"/>
        <w:numPr>
          <w:ilvl w:val="0"/>
          <w:numId w:val="10"/>
        </w:numPr>
        <w:tabs>
          <w:tab w:val="left" w:pos="4950"/>
        </w:tabs>
        <w:spacing w:after="360"/>
      </w:pPr>
      <w:r w:rsidRPr="006A40F0">
        <w:rPr>
          <w:lang w:val="es-ES"/>
        </w:rPr>
        <w:t>Infección (como meningitis)</w:t>
      </w:r>
    </w:p>
    <w:p w14:paraId="3B578D2D" w14:textId="77777777" w:rsidR="00E21ACC" w:rsidRPr="006A40F0" w:rsidRDefault="00AA7F8A" w:rsidP="00CA05EB">
      <w:r w:rsidRPr="006A40F0">
        <w:rPr>
          <w:lang w:val="es-ES"/>
        </w:rPr>
        <w:lastRenderedPageBreak/>
        <w:t xml:space="preserve">Como la CVI es una lesión en el área de procesamiento visual del cerebro, significa que el estudiante en particular puede ver, pero no puede entender o procesar lo que observa. </w:t>
      </w:r>
    </w:p>
    <w:p w14:paraId="28CFDC47" w14:textId="77777777" w:rsidR="00E21ACC" w:rsidRPr="00833BAE" w:rsidRDefault="00AA7F8A" w:rsidP="00833BAE">
      <w:pPr>
        <w:pStyle w:val="Heading2"/>
      </w:pPr>
      <w:r w:rsidRPr="00833BAE">
        <w:rPr>
          <w:lang w:val="es-ES"/>
        </w:rPr>
        <w:t>Los problemas típicos de las personas con CVI incluyen:</w:t>
      </w:r>
    </w:p>
    <w:p w14:paraId="49425CF8" w14:textId="77777777" w:rsidR="00E21ACC" w:rsidRPr="006A40F0" w:rsidRDefault="00AA7F8A" w:rsidP="00CA05EB">
      <w:pPr>
        <w:pStyle w:val="ListParagraph"/>
        <w:numPr>
          <w:ilvl w:val="0"/>
          <w:numId w:val="11"/>
        </w:numPr>
      </w:pPr>
      <w:r w:rsidRPr="006A40F0">
        <w:rPr>
          <w:lang w:val="es-ES"/>
        </w:rPr>
        <w:t>Dificultades con respecto a la contaminación visual y la confusión entre las figuras y el fondo</w:t>
      </w:r>
    </w:p>
    <w:p w14:paraId="11F57362" w14:textId="77777777" w:rsidR="00E21ACC" w:rsidRPr="006A40F0" w:rsidRDefault="00AA7F8A" w:rsidP="00CA05EB">
      <w:pPr>
        <w:pStyle w:val="ListParagraph"/>
        <w:numPr>
          <w:ilvl w:val="0"/>
          <w:numId w:val="11"/>
        </w:numPr>
      </w:pPr>
      <w:r w:rsidRPr="006A40F0">
        <w:rPr>
          <w:lang w:val="es-ES"/>
        </w:rPr>
        <w:t>Pérdida del campo visual en el campo visual central</w:t>
      </w:r>
    </w:p>
    <w:p w14:paraId="10582F8D" w14:textId="77777777" w:rsidR="00E21ACC" w:rsidRPr="006A40F0" w:rsidRDefault="00AA7F8A" w:rsidP="00CA05EB">
      <w:pPr>
        <w:pStyle w:val="ListParagraph"/>
        <w:numPr>
          <w:ilvl w:val="0"/>
          <w:numId w:val="11"/>
        </w:numPr>
      </w:pPr>
      <w:r w:rsidRPr="006A40F0">
        <w:rPr>
          <w:lang w:val="es-ES"/>
        </w:rPr>
        <w:t>Dificultad para usar la visión y otro sentido simultáneamente (especialmente el tacto)</w:t>
      </w:r>
    </w:p>
    <w:p w14:paraId="2224E980" w14:textId="77777777" w:rsidR="00E21ACC" w:rsidRPr="006A40F0" w:rsidRDefault="00AA7F8A" w:rsidP="00CA05EB">
      <w:pPr>
        <w:pStyle w:val="ListParagraph"/>
        <w:numPr>
          <w:ilvl w:val="0"/>
          <w:numId w:val="11"/>
        </w:numPr>
      </w:pPr>
      <w:r w:rsidRPr="006A40F0">
        <w:rPr>
          <w:lang w:val="es-ES"/>
        </w:rPr>
        <w:t>Respuestas lentas a las aportaciones visuales (latencia visual)</w:t>
      </w:r>
    </w:p>
    <w:p w14:paraId="7D1E8C98" w14:textId="77777777" w:rsidR="00E21ACC" w:rsidRPr="006A40F0" w:rsidRDefault="00AA7F8A" w:rsidP="00CA05EB">
      <w:pPr>
        <w:pStyle w:val="ListParagraph"/>
        <w:numPr>
          <w:ilvl w:val="0"/>
          <w:numId w:val="11"/>
        </w:numPr>
      </w:pPr>
      <w:r w:rsidRPr="006A40F0">
        <w:rPr>
          <w:lang w:val="es-ES"/>
        </w:rPr>
        <w:t>Preferencias de color que generalmente abarcan el rojo o el amarillo</w:t>
      </w:r>
    </w:p>
    <w:p w14:paraId="18048CCC" w14:textId="77777777" w:rsidR="00E21ACC" w:rsidRPr="006A40F0" w:rsidRDefault="00AA7F8A" w:rsidP="00CA05EB">
      <w:pPr>
        <w:pStyle w:val="ListParagraph"/>
        <w:numPr>
          <w:ilvl w:val="0"/>
          <w:numId w:val="11"/>
        </w:numPr>
      </w:pPr>
      <w:r w:rsidRPr="006A40F0">
        <w:rPr>
          <w:lang w:val="es-ES"/>
        </w:rPr>
        <w:t>Mirar u observar las luces u otras fuentes de luz natural</w:t>
      </w:r>
    </w:p>
    <w:p w14:paraId="019A1F0B" w14:textId="77777777" w:rsidR="00E21ACC" w:rsidRPr="006A40F0" w:rsidRDefault="00AA7F8A" w:rsidP="00833BAE">
      <w:pPr>
        <w:pStyle w:val="Heading2"/>
      </w:pPr>
      <w:r w:rsidRPr="006A40F0">
        <w:rPr>
          <w:lang w:val="es-ES"/>
        </w:rPr>
        <w:t>En el aula:</w:t>
      </w:r>
    </w:p>
    <w:p w14:paraId="10A58D90" w14:textId="77777777" w:rsidR="00E21ACC" w:rsidRPr="006A40F0" w:rsidRDefault="00AA7F8A" w:rsidP="00CA05EB">
      <w:r w:rsidRPr="006A40F0">
        <w:rPr>
          <w:lang w:val="es-ES"/>
        </w:rPr>
        <w:t>Algunas personas afirman que la visión de una persona con CVI es variable y puede cambiar hora tras hora o día tras día. Esto puede ser una descripción demasiado simple. Es más probable que el funcionamiento visual varíe dependiendo del nivel de fatiga, los medicamentos y las distracciones del estudiante, como el ruido y el movimiento en el aula, y la contaminación visual en diferentes entornos. El estudiante puede actuar como si viera las cosas de manera diferente en distintos momentos del día y en diferentes lugares.</w:t>
      </w:r>
    </w:p>
    <w:p w14:paraId="3A34995E" w14:textId="77777777" w:rsidR="00E21ACC" w:rsidRDefault="00AA7F8A" w:rsidP="00CA05EB">
      <w:r>
        <w:rPr>
          <w:lang w:val="es-ES"/>
        </w:rPr>
        <w:t>La investigación acerca de la CVI indica que la visión podría mejorar, por lo menos hasta cierto punto, con instrucción o intervención adecuada.</w:t>
      </w:r>
    </w:p>
    <w:p w14:paraId="0EEC7824" w14:textId="77777777" w:rsidR="00E21ACC" w:rsidRPr="008C3382" w:rsidRDefault="00AA7F8A" w:rsidP="00833BAE">
      <w:pPr>
        <w:pStyle w:val="Heading2"/>
      </w:pPr>
      <w:r w:rsidRPr="008C3382">
        <w:rPr>
          <w:lang w:val="es-ES"/>
        </w:rPr>
        <w:t>Referencias</w:t>
      </w:r>
    </w:p>
    <w:p w14:paraId="20C9B5BA" w14:textId="77777777" w:rsidR="00CF55E6" w:rsidRPr="008C3382" w:rsidRDefault="00AA7F8A" w:rsidP="00CF55E6">
      <w:pPr>
        <w:ind w:left="720" w:hanging="720"/>
        <w:rPr>
          <w:rFonts w:cs="Arial"/>
        </w:rPr>
      </w:pPr>
      <w:r w:rsidRPr="008C3382">
        <w:rPr>
          <w:rFonts w:cs="Arial"/>
          <w:lang w:val="es-ES"/>
        </w:rPr>
        <w:t xml:space="preserve">Blind Babies Foundation. (sin fecha). </w:t>
      </w:r>
      <w:r w:rsidRPr="008C3382">
        <w:rPr>
          <w:rFonts w:cs="Arial"/>
          <w:i/>
          <w:lang w:val="es-ES"/>
        </w:rPr>
        <w:t>Cortical visual impairment</w:t>
      </w:r>
      <w:r w:rsidRPr="008C3382">
        <w:rPr>
          <w:rFonts w:cs="Arial"/>
          <w:lang w:val="es-ES"/>
        </w:rPr>
        <w:t>. [hoja informativa].</w:t>
      </w:r>
    </w:p>
    <w:p w14:paraId="754D6055" w14:textId="77777777" w:rsidR="00E21ACC" w:rsidRPr="008C3382" w:rsidRDefault="00AA7F8A" w:rsidP="00E21ACC">
      <w:pPr>
        <w:ind w:left="720" w:hanging="720"/>
        <w:rPr>
          <w:rFonts w:cs="Arial"/>
        </w:rPr>
      </w:pPr>
      <w:r w:rsidRPr="008C3382">
        <w:rPr>
          <w:rFonts w:cs="Arial"/>
          <w:lang w:val="es-ES"/>
        </w:rPr>
        <w:t xml:space="preserve">Roman-Lantzy, Christine. (2007). </w:t>
      </w:r>
      <w:r w:rsidRPr="008C3382">
        <w:rPr>
          <w:rFonts w:cs="Arial"/>
          <w:i/>
          <w:lang w:val="es-ES"/>
        </w:rPr>
        <w:t>Discapacidad Visual Cortical: Un enfoque de evaluación e intervención</w:t>
      </w:r>
      <w:r w:rsidRPr="008C3382">
        <w:rPr>
          <w:rFonts w:cs="Arial"/>
          <w:lang w:val="es-ES"/>
        </w:rPr>
        <w:t>. Nueva York: American Printing House for the Blind.</w:t>
      </w:r>
    </w:p>
    <w:sectPr w:rsidR="00E21ACC" w:rsidRPr="008C3382" w:rsidSect="00472071">
      <w:footerReference w:type="even" r:id="rId9"/>
      <w:footerReference w:type="default" r:id="rId10"/>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F76E" w14:textId="77777777" w:rsidR="00CB6336" w:rsidRDefault="00CB6336">
      <w:pPr>
        <w:spacing w:after="0"/>
      </w:pPr>
      <w:r>
        <w:separator/>
      </w:r>
    </w:p>
  </w:endnote>
  <w:endnote w:type="continuationSeparator" w:id="0">
    <w:p w14:paraId="15CFC1C7" w14:textId="77777777" w:rsidR="00CB6336" w:rsidRDefault="00CB6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A3B5" w14:textId="77777777" w:rsidR="009C7A12" w:rsidRDefault="00AA7F8A" w:rsidP="007B54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F1552" w14:textId="77777777" w:rsidR="009C7A12" w:rsidRDefault="00CB6336" w:rsidP="009C7A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B5C04" w14:textId="77777777" w:rsidR="007B54FC" w:rsidRDefault="00AA7F8A" w:rsidP="00026120">
    <w:pPr>
      <w:pStyle w:val="Footer"/>
      <w:framePr w:wrap="none" w:vAnchor="text" w:hAnchor="margin" w:xAlign="right" w:y="1"/>
      <w:spacing w:before="200" w:after="0"/>
      <w:rPr>
        <w:rStyle w:val="PageNumber"/>
      </w:rPr>
    </w:pPr>
    <w:r>
      <w:rPr>
        <w:rStyle w:val="PageNumber"/>
      </w:rPr>
      <w:fldChar w:fldCharType="begin"/>
    </w:r>
    <w:r>
      <w:rPr>
        <w:rStyle w:val="PageNumber"/>
      </w:rPr>
      <w:instrText xml:space="preserve">PAGE  </w:instrText>
    </w:r>
    <w:r>
      <w:rPr>
        <w:rStyle w:val="PageNumber"/>
      </w:rPr>
      <w:fldChar w:fldCharType="separate"/>
    </w:r>
    <w:r w:rsidR="00C72F5F">
      <w:rPr>
        <w:rStyle w:val="PageNumber"/>
        <w:noProof/>
      </w:rPr>
      <w:t>2</w:t>
    </w:r>
    <w:r>
      <w:rPr>
        <w:rStyle w:val="PageNumber"/>
      </w:rPr>
      <w:fldChar w:fldCharType="end"/>
    </w:r>
  </w:p>
  <w:p w14:paraId="0F45E4C4" w14:textId="77777777" w:rsidR="007B54FC" w:rsidRPr="000B7642" w:rsidRDefault="00CB6336" w:rsidP="006542DB">
    <w:pPr>
      <w:spacing w:before="360" w:after="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47C5" w14:textId="77777777" w:rsidR="00CB6336" w:rsidRDefault="00CB6336">
      <w:pPr>
        <w:spacing w:after="0"/>
      </w:pPr>
      <w:r>
        <w:separator/>
      </w:r>
    </w:p>
  </w:footnote>
  <w:footnote w:type="continuationSeparator" w:id="0">
    <w:p w14:paraId="28F55175" w14:textId="77777777" w:rsidR="00CB6336" w:rsidRDefault="00CB63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60D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16BA"/>
    <w:multiLevelType w:val="hybridMultilevel"/>
    <w:tmpl w:val="431E30B0"/>
    <w:lvl w:ilvl="0" w:tplc="25467B7E">
      <w:start w:val="1"/>
      <w:numFmt w:val="decimal"/>
      <w:lvlText w:val="%1."/>
      <w:lvlJc w:val="left"/>
      <w:pPr>
        <w:ind w:left="720" w:hanging="360"/>
      </w:pPr>
    </w:lvl>
    <w:lvl w:ilvl="1" w:tplc="F6246254" w:tentative="1">
      <w:start w:val="1"/>
      <w:numFmt w:val="lowerLetter"/>
      <w:lvlText w:val="%2."/>
      <w:lvlJc w:val="left"/>
      <w:pPr>
        <w:ind w:left="1440" w:hanging="360"/>
      </w:pPr>
    </w:lvl>
    <w:lvl w:ilvl="2" w:tplc="B178E8D6" w:tentative="1">
      <w:start w:val="1"/>
      <w:numFmt w:val="lowerRoman"/>
      <w:lvlText w:val="%3."/>
      <w:lvlJc w:val="right"/>
      <w:pPr>
        <w:ind w:left="2160" w:hanging="180"/>
      </w:pPr>
    </w:lvl>
    <w:lvl w:ilvl="3" w:tplc="D9CAD30C" w:tentative="1">
      <w:start w:val="1"/>
      <w:numFmt w:val="decimal"/>
      <w:lvlText w:val="%4."/>
      <w:lvlJc w:val="left"/>
      <w:pPr>
        <w:ind w:left="2880" w:hanging="360"/>
      </w:pPr>
    </w:lvl>
    <w:lvl w:ilvl="4" w:tplc="135CF1CE" w:tentative="1">
      <w:start w:val="1"/>
      <w:numFmt w:val="lowerLetter"/>
      <w:lvlText w:val="%5."/>
      <w:lvlJc w:val="left"/>
      <w:pPr>
        <w:ind w:left="3600" w:hanging="360"/>
      </w:pPr>
    </w:lvl>
    <w:lvl w:ilvl="5" w:tplc="279C1980" w:tentative="1">
      <w:start w:val="1"/>
      <w:numFmt w:val="lowerRoman"/>
      <w:lvlText w:val="%6."/>
      <w:lvlJc w:val="right"/>
      <w:pPr>
        <w:ind w:left="4320" w:hanging="180"/>
      </w:pPr>
    </w:lvl>
    <w:lvl w:ilvl="6" w:tplc="BB8EDA36" w:tentative="1">
      <w:start w:val="1"/>
      <w:numFmt w:val="decimal"/>
      <w:lvlText w:val="%7."/>
      <w:lvlJc w:val="left"/>
      <w:pPr>
        <w:ind w:left="5040" w:hanging="360"/>
      </w:pPr>
    </w:lvl>
    <w:lvl w:ilvl="7" w:tplc="ECC4D24A" w:tentative="1">
      <w:start w:val="1"/>
      <w:numFmt w:val="lowerLetter"/>
      <w:lvlText w:val="%8."/>
      <w:lvlJc w:val="left"/>
      <w:pPr>
        <w:ind w:left="5760" w:hanging="360"/>
      </w:pPr>
    </w:lvl>
    <w:lvl w:ilvl="8" w:tplc="EEB661FE" w:tentative="1">
      <w:start w:val="1"/>
      <w:numFmt w:val="lowerRoman"/>
      <w:lvlText w:val="%9."/>
      <w:lvlJc w:val="right"/>
      <w:pPr>
        <w:ind w:left="6480" w:hanging="180"/>
      </w:pPr>
    </w:lvl>
  </w:abstractNum>
  <w:abstractNum w:abstractNumId="2" w15:restartNumberingAfterBreak="0">
    <w:nsid w:val="083039C0"/>
    <w:multiLevelType w:val="hybridMultilevel"/>
    <w:tmpl w:val="557AA2F0"/>
    <w:lvl w:ilvl="0" w:tplc="F9E2E4B0">
      <w:start w:val="1"/>
      <w:numFmt w:val="bullet"/>
      <w:lvlText w:val=""/>
      <w:lvlJc w:val="left"/>
      <w:pPr>
        <w:ind w:left="720" w:hanging="360"/>
      </w:pPr>
      <w:rPr>
        <w:rFonts w:ascii="Symbol" w:hAnsi="Symbol" w:hint="default"/>
      </w:rPr>
    </w:lvl>
    <w:lvl w:ilvl="1" w:tplc="C97C34B6" w:tentative="1">
      <w:start w:val="1"/>
      <w:numFmt w:val="bullet"/>
      <w:lvlText w:val="o"/>
      <w:lvlJc w:val="left"/>
      <w:pPr>
        <w:ind w:left="1440" w:hanging="360"/>
      </w:pPr>
      <w:rPr>
        <w:rFonts w:ascii="Courier New" w:hAnsi="Courier New" w:cs="Courier New" w:hint="default"/>
      </w:rPr>
    </w:lvl>
    <w:lvl w:ilvl="2" w:tplc="8F7CFA94" w:tentative="1">
      <w:start w:val="1"/>
      <w:numFmt w:val="bullet"/>
      <w:lvlText w:val=""/>
      <w:lvlJc w:val="left"/>
      <w:pPr>
        <w:ind w:left="2160" w:hanging="360"/>
      </w:pPr>
      <w:rPr>
        <w:rFonts w:ascii="Wingdings" w:hAnsi="Wingdings" w:hint="default"/>
      </w:rPr>
    </w:lvl>
    <w:lvl w:ilvl="3" w:tplc="C44E5A7C" w:tentative="1">
      <w:start w:val="1"/>
      <w:numFmt w:val="bullet"/>
      <w:lvlText w:val=""/>
      <w:lvlJc w:val="left"/>
      <w:pPr>
        <w:ind w:left="2880" w:hanging="360"/>
      </w:pPr>
      <w:rPr>
        <w:rFonts w:ascii="Symbol" w:hAnsi="Symbol" w:hint="default"/>
      </w:rPr>
    </w:lvl>
    <w:lvl w:ilvl="4" w:tplc="9FC0EEC8" w:tentative="1">
      <w:start w:val="1"/>
      <w:numFmt w:val="bullet"/>
      <w:lvlText w:val="o"/>
      <w:lvlJc w:val="left"/>
      <w:pPr>
        <w:ind w:left="3600" w:hanging="360"/>
      </w:pPr>
      <w:rPr>
        <w:rFonts w:ascii="Courier New" w:hAnsi="Courier New" w:cs="Courier New" w:hint="default"/>
      </w:rPr>
    </w:lvl>
    <w:lvl w:ilvl="5" w:tplc="02D63C8C" w:tentative="1">
      <w:start w:val="1"/>
      <w:numFmt w:val="bullet"/>
      <w:lvlText w:val=""/>
      <w:lvlJc w:val="left"/>
      <w:pPr>
        <w:ind w:left="4320" w:hanging="360"/>
      </w:pPr>
      <w:rPr>
        <w:rFonts w:ascii="Wingdings" w:hAnsi="Wingdings" w:hint="default"/>
      </w:rPr>
    </w:lvl>
    <w:lvl w:ilvl="6" w:tplc="351820CC" w:tentative="1">
      <w:start w:val="1"/>
      <w:numFmt w:val="bullet"/>
      <w:lvlText w:val=""/>
      <w:lvlJc w:val="left"/>
      <w:pPr>
        <w:ind w:left="5040" w:hanging="360"/>
      </w:pPr>
      <w:rPr>
        <w:rFonts w:ascii="Symbol" w:hAnsi="Symbol" w:hint="default"/>
      </w:rPr>
    </w:lvl>
    <w:lvl w:ilvl="7" w:tplc="981E3A78" w:tentative="1">
      <w:start w:val="1"/>
      <w:numFmt w:val="bullet"/>
      <w:lvlText w:val="o"/>
      <w:lvlJc w:val="left"/>
      <w:pPr>
        <w:ind w:left="5760" w:hanging="360"/>
      </w:pPr>
      <w:rPr>
        <w:rFonts w:ascii="Courier New" w:hAnsi="Courier New" w:cs="Courier New" w:hint="default"/>
      </w:rPr>
    </w:lvl>
    <w:lvl w:ilvl="8" w:tplc="6A62BAFC" w:tentative="1">
      <w:start w:val="1"/>
      <w:numFmt w:val="bullet"/>
      <w:lvlText w:val=""/>
      <w:lvlJc w:val="left"/>
      <w:pPr>
        <w:ind w:left="6480" w:hanging="360"/>
      </w:pPr>
      <w:rPr>
        <w:rFonts w:ascii="Wingdings" w:hAnsi="Wingdings" w:hint="default"/>
      </w:rPr>
    </w:lvl>
  </w:abstractNum>
  <w:abstractNum w:abstractNumId="3" w15:restartNumberingAfterBreak="0">
    <w:nsid w:val="087067F9"/>
    <w:multiLevelType w:val="hybridMultilevel"/>
    <w:tmpl w:val="F7B46270"/>
    <w:lvl w:ilvl="0" w:tplc="1E169BFC">
      <w:start w:val="1"/>
      <w:numFmt w:val="bullet"/>
      <w:lvlText w:val="•"/>
      <w:lvlJc w:val="left"/>
      <w:pPr>
        <w:tabs>
          <w:tab w:val="num" w:pos="720"/>
        </w:tabs>
        <w:ind w:left="720" w:hanging="360"/>
      </w:pPr>
      <w:rPr>
        <w:rFonts w:ascii="Arial" w:hAnsi="Arial" w:hint="default"/>
      </w:rPr>
    </w:lvl>
    <w:lvl w:ilvl="1" w:tplc="B642783A" w:tentative="1">
      <w:start w:val="1"/>
      <w:numFmt w:val="bullet"/>
      <w:lvlText w:val="•"/>
      <w:lvlJc w:val="left"/>
      <w:pPr>
        <w:tabs>
          <w:tab w:val="num" w:pos="1440"/>
        </w:tabs>
        <w:ind w:left="1440" w:hanging="360"/>
      </w:pPr>
      <w:rPr>
        <w:rFonts w:ascii="Arial" w:hAnsi="Arial" w:hint="default"/>
      </w:rPr>
    </w:lvl>
    <w:lvl w:ilvl="2" w:tplc="BEE04306" w:tentative="1">
      <w:start w:val="1"/>
      <w:numFmt w:val="bullet"/>
      <w:lvlText w:val="•"/>
      <w:lvlJc w:val="left"/>
      <w:pPr>
        <w:tabs>
          <w:tab w:val="num" w:pos="2160"/>
        </w:tabs>
        <w:ind w:left="2160" w:hanging="360"/>
      </w:pPr>
      <w:rPr>
        <w:rFonts w:ascii="Arial" w:hAnsi="Arial" w:hint="default"/>
      </w:rPr>
    </w:lvl>
    <w:lvl w:ilvl="3" w:tplc="8C6C8BE2" w:tentative="1">
      <w:start w:val="1"/>
      <w:numFmt w:val="bullet"/>
      <w:lvlText w:val="•"/>
      <w:lvlJc w:val="left"/>
      <w:pPr>
        <w:tabs>
          <w:tab w:val="num" w:pos="2880"/>
        </w:tabs>
        <w:ind w:left="2880" w:hanging="360"/>
      </w:pPr>
      <w:rPr>
        <w:rFonts w:ascii="Arial" w:hAnsi="Arial" w:hint="default"/>
      </w:rPr>
    </w:lvl>
    <w:lvl w:ilvl="4" w:tplc="BE00985E" w:tentative="1">
      <w:start w:val="1"/>
      <w:numFmt w:val="bullet"/>
      <w:lvlText w:val="•"/>
      <w:lvlJc w:val="left"/>
      <w:pPr>
        <w:tabs>
          <w:tab w:val="num" w:pos="3600"/>
        </w:tabs>
        <w:ind w:left="3600" w:hanging="360"/>
      </w:pPr>
      <w:rPr>
        <w:rFonts w:ascii="Arial" w:hAnsi="Arial" w:hint="default"/>
      </w:rPr>
    </w:lvl>
    <w:lvl w:ilvl="5" w:tplc="DD3A983C" w:tentative="1">
      <w:start w:val="1"/>
      <w:numFmt w:val="bullet"/>
      <w:lvlText w:val="•"/>
      <w:lvlJc w:val="left"/>
      <w:pPr>
        <w:tabs>
          <w:tab w:val="num" w:pos="4320"/>
        </w:tabs>
        <w:ind w:left="4320" w:hanging="360"/>
      </w:pPr>
      <w:rPr>
        <w:rFonts w:ascii="Arial" w:hAnsi="Arial" w:hint="default"/>
      </w:rPr>
    </w:lvl>
    <w:lvl w:ilvl="6" w:tplc="CE901DEC" w:tentative="1">
      <w:start w:val="1"/>
      <w:numFmt w:val="bullet"/>
      <w:lvlText w:val="•"/>
      <w:lvlJc w:val="left"/>
      <w:pPr>
        <w:tabs>
          <w:tab w:val="num" w:pos="5040"/>
        </w:tabs>
        <w:ind w:left="5040" w:hanging="360"/>
      </w:pPr>
      <w:rPr>
        <w:rFonts w:ascii="Arial" w:hAnsi="Arial" w:hint="default"/>
      </w:rPr>
    </w:lvl>
    <w:lvl w:ilvl="7" w:tplc="2BC470B2" w:tentative="1">
      <w:start w:val="1"/>
      <w:numFmt w:val="bullet"/>
      <w:lvlText w:val="•"/>
      <w:lvlJc w:val="left"/>
      <w:pPr>
        <w:tabs>
          <w:tab w:val="num" w:pos="5760"/>
        </w:tabs>
        <w:ind w:left="5760" w:hanging="360"/>
      </w:pPr>
      <w:rPr>
        <w:rFonts w:ascii="Arial" w:hAnsi="Arial" w:hint="default"/>
      </w:rPr>
    </w:lvl>
    <w:lvl w:ilvl="8" w:tplc="C2E2D7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29232D"/>
    <w:multiLevelType w:val="hybridMultilevel"/>
    <w:tmpl w:val="794833FA"/>
    <w:lvl w:ilvl="0" w:tplc="9D5AEC36">
      <w:start w:val="1"/>
      <w:numFmt w:val="bullet"/>
      <w:lvlText w:val="•"/>
      <w:lvlJc w:val="left"/>
      <w:pPr>
        <w:tabs>
          <w:tab w:val="num" w:pos="720"/>
        </w:tabs>
        <w:ind w:left="720" w:hanging="360"/>
      </w:pPr>
      <w:rPr>
        <w:rFonts w:ascii="Arial" w:hAnsi="Arial" w:hint="default"/>
      </w:rPr>
    </w:lvl>
    <w:lvl w:ilvl="1" w:tplc="72F46A78" w:tentative="1">
      <w:start w:val="1"/>
      <w:numFmt w:val="bullet"/>
      <w:lvlText w:val="•"/>
      <w:lvlJc w:val="left"/>
      <w:pPr>
        <w:tabs>
          <w:tab w:val="num" w:pos="1440"/>
        </w:tabs>
        <w:ind w:left="1440" w:hanging="360"/>
      </w:pPr>
      <w:rPr>
        <w:rFonts w:ascii="Arial" w:hAnsi="Arial" w:hint="default"/>
      </w:rPr>
    </w:lvl>
    <w:lvl w:ilvl="2" w:tplc="161CB47C" w:tentative="1">
      <w:start w:val="1"/>
      <w:numFmt w:val="bullet"/>
      <w:lvlText w:val="•"/>
      <w:lvlJc w:val="left"/>
      <w:pPr>
        <w:tabs>
          <w:tab w:val="num" w:pos="2160"/>
        </w:tabs>
        <w:ind w:left="2160" w:hanging="360"/>
      </w:pPr>
      <w:rPr>
        <w:rFonts w:ascii="Arial" w:hAnsi="Arial" w:hint="default"/>
      </w:rPr>
    </w:lvl>
    <w:lvl w:ilvl="3" w:tplc="84B6E334" w:tentative="1">
      <w:start w:val="1"/>
      <w:numFmt w:val="bullet"/>
      <w:lvlText w:val="•"/>
      <w:lvlJc w:val="left"/>
      <w:pPr>
        <w:tabs>
          <w:tab w:val="num" w:pos="2880"/>
        </w:tabs>
        <w:ind w:left="2880" w:hanging="360"/>
      </w:pPr>
      <w:rPr>
        <w:rFonts w:ascii="Arial" w:hAnsi="Arial" w:hint="default"/>
      </w:rPr>
    </w:lvl>
    <w:lvl w:ilvl="4" w:tplc="DBC00AF0" w:tentative="1">
      <w:start w:val="1"/>
      <w:numFmt w:val="bullet"/>
      <w:lvlText w:val="•"/>
      <w:lvlJc w:val="left"/>
      <w:pPr>
        <w:tabs>
          <w:tab w:val="num" w:pos="3600"/>
        </w:tabs>
        <w:ind w:left="3600" w:hanging="360"/>
      </w:pPr>
      <w:rPr>
        <w:rFonts w:ascii="Arial" w:hAnsi="Arial" w:hint="default"/>
      </w:rPr>
    </w:lvl>
    <w:lvl w:ilvl="5" w:tplc="FF10CC76" w:tentative="1">
      <w:start w:val="1"/>
      <w:numFmt w:val="bullet"/>
      <w:lvlText w:val="•"/>
      <w:lvlJc w:val="left"/>
      <w:pPr>
        <w:tabs>
          <w:tab w:val="num" w:pos="4320"/>
        </w:tabs>
        <w:ind w:left="4320" w:hanging="360"/>
      </w:pPr>
      <w:rPr>
        <w:rFonts w:ascii="Arial" w:hAnsi="Arial" w:hint="default"/>
      </w:rPr>
    </w:lvl>
    <w:lvl w:ilvl="6" w:tplc="7188D44E" w:tentative="1">
      <w:start w:val="1"/>
      <w:numFmt w:val="bullet"/>
      <w:lvlText w:val="•"/>
      <w:lvlJc w:val="left"/>
      <w:pPr>
        <w:tabs>
          <w:tab w:val="num" w:pos="5040"/>
        </w:tabs>
        <w:ind w:left="5040" w:hanging="360"/>
      </w:pPr>
      <w:rPr>
        <w:rFonts w:ascii="Arial" w:hAnsi="Arial" w:hint="default"/>
      </w:rPr>
    </w:lvl>
    <w:lvl w:ilvl="7" w:tplc="559CD2E0" w:tentative="1">
      <w:start w:val="1"/>
      <w:numFmt w:val="bullet"/>
      <w:lvlText w:val="•"/>
      <w:lvlJc w:val="left"/>
      <w:pPr>
        <w:tabs>
          <w:tab w:val="num" w:pos="5760"/>
        </w:tabs>
        <w:ind w:left="5760" w:hanging="360"/>
      </w:pPr>
      <w:rPr>
        <w:rFonts w:ascii="Arial" w:hAnsi="Arial" w:hint="default"/>
      </w:rPr>
    </w:lvl>
    <w:lvl w:ilvl="8" w:tplc="669AB7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286689"/>
    <w:multiLevelType w:val="hybridMultilevel"/>
    <w:tmpl w:val="C92058E6"/>
    <w:lvl w:ilvl="0" w:tplc="510EE41A">
      <w:start w:val="1"/>
      <w:numFmt w:val="bullet"/>
      <w:lvlText w:val=""/>
      <w:lvlJc w:val="left"/>
      <w:pPr>
        <w:ind w:left="720" w:hanging="360"/>
      </w:pPr>
      <w:rPr>
        <w:rFonts w:ascii="Symbol" w:hAnsi="Symbol" w:hint="default"/>
      </w:rPr>
    </w:lvl>
    <w:lvl w:ilvl="1" w:tplc="5434C73A" w:tentative="1">
      <w:start w:val="1"/>
      <w:numFmt w:val="bullet"/>
      <w:lvlText w:val="o"/>
      <w:lvlJc w:val="left"/>
      <w:pPr>
        <w:ind w:left="1440" w:hanging="360"/>
      </w:pPr>
      <w:rPr>
        <w:rFonts w:ascii="Courier New" w:hAnsi="Courier New" w:cs="Courier New" w:hint="default"/>
      </w:rPr>
    </w:lvl>
    <w:lvl w:ilvl="2" w:tplc="8A5A1924" w:tentative="1">
      <w:start w:val="1"/>
      <w:numFmt w:val="bullet"/>
      <w:lvlText w:val=""/>
      <w:lvlJc w:val="left"/>
      <w:pPr>
        <w:ind w:left="2160" w:hanging="360"/>
      </w:pPr>
      <w:rPr>
        <w:rFonts w:ascii="Wingdings" w:hAnsi="Wingdings" w:hint="default"/>
      </w:rPr>
    </w:lvl>
    <w:lvl w:ilvl="3" w:tplc="E15E7C44" w:tentative="1">
      <w:start w:val="1"/>
      <w:numFmt w:val="bullet"/>
      <w:lvlText w:val=""/>
      <w:lvlJc w:val="left"/>
      <w:pPr>
        <w:ind w:left="2880" w:hanging="360"/>
      </w:pPr>
      <w:rPr>
        <w:rFonts w:ascii="Symbol" w:hAnsi="Symbol" w:hint="default"/>
      </w:rPr>
    </w:lvl>
    <w:lvl w:ilvl="4" w:tplc="AEF2F59A" w:tentative="1">
      <w:start w:val="1"/>
      <w:numFmt w:val="bullet"/>
      <w:lvlText w:val="o"/>
      <w:lvlJc w:val="left"/>
      <w:pPr>
        <w:ind w:left="3600" w:hanging="360"/>
      </w:pPr>
      <w:rPr>
        <w:rFonts w:ascii="Courier New" w:hAnsi="Courier New" w:cs="Courier New" w:hint="default"/>
      </w:rPr>
    </w:lvl>
    <w:lvl w:ilvl="5" w:tplc="C4AC9532" w:tentative="1">
      <w:start w:val="1"/>
      <w:numFmt w:val="bullet"/>
      <w:lvlText w:val=""/>
      <w:lvlJc w:val="left"/>
      <w:pPr>
        <w:ind w:left="4320" w:hanging="360"/>
      </w:pPr>
      <w:rPr>
        <w:rFonts w:ascii="Wingdings" w:hAnsi="Wingdings" w:hint="default"/>
      </w:rPr>
    </w:lvl>
    <w:lvl w:ilvl="6" w:tplc="262E2FC4" w:tentative="1">
      <w:start w:val="1"/>
      <w:numFmt w:val="bullet"/>
      <w:lvlText w:val=""/>
      <w:lvlJc w:val="left"/>
      <w:pPr>
        <w:ind w:left="5040" w:hanging="360"/>
      </w:pPr>
      <w:rPr>
        <w:rFonts w:ascii="Symbol" w:hAnsi="Symbol" w:hint="default"/>
      </w:rPr>
    </w:lvl>
    <w:lvl w:ilvl="7" w:tplc="F5A44800" w:tentative="1">
      <w:start w:val="1"/>
      <w:numFmt w:val="bullet"/>
      <w:lvlText w:val="o"/>
      <w:lvlJc w:val="left"/>
      <w:pPr>
        <w:ind w:left="5760" w:hanging="360"/>
      </w:pPr>
      <w:rPr>
        <w:rFonts w:ascii="Courier New" w:hAnsi="Courier New" w:cs="Courier New" w:hint="default"/>
      </w:rPr>
    </w:lvl>
    <w:lvl w:ilvl="8" w:tplc="ADF642D4" w:tentative="1">
      <w:start w:val="1"/>
      <w:numFmt w:val="bullet"/>
      <w:lvlText w:val=""/>
      <w:lvlJc w:val="left"/>
      <w:pPr>
        <w:ind w:left="6480" w:hanging="360"/>
      </w:pPr>
      <w:rPr>
        <w:rFonts w:ascii="Wingdings" w:hAnsi="Wingdings" w:hint="default"/>
      </w:rPr>
    </w:lvl>
  </w:abstractNum>
  <w:abstractNum w:abstractNumId="6" w15:restartNumberingAfterBreak="0">
    <w:nsid w:val="36D11FE7"/>
    <w:multiLevelType w:val="hybridMultilevel"/>
    <w:tmpl w:val="3894E25C"/>
    <w:lvl w:ilvl="0" w:tplc="59E89FC8">
      <w:start w:val="1"/>
      <w:numFmt w:val="decimal"/>
      <w:lvlText w:val="%1."/>
      <w:lvlJc w:val="left"/>
      <w:pPr>
        <w:ind w:left="720" w:hanging="360"/>
      </w:pPr>
    </w:lvl>
    <w:lvl w:ilvl="1" w:tplc="6D40C5A0" w:tentative="1">
      <w:start w:val="1"/>
      <w:numFmt w:val="lowerLetter"/>
      <w:lvlText w:val="%2."/>
      <w:lvlJc w:val="left"/>
      <w:pPr>
        <w:ind w:left="1440" w:hanging="360"/>
      </w:pPr>
    </w:lvl>
    <w:lvl w:ilvl="2" w:tplc="2D84A6C0" w:tentative="1">
      <w:start w:val="1"/>
      <w:numFmt w:val="lowerRoman"/>
      <w:lvlText w:val="%3."/>
      <w:lvlJc w:val="right"/>
      <w:pPr>
        <w:ind w:left="2160" w:hanging="180"/>
      </w:pPr>
    </w:lvl>
    <w:lvl w:ilvl="3" w:tplc="AD7E6D02" w:tentative="1">
      <w:start w:val="1"/>
      <w:numFmt w:val="decimal"/>
      <w:lvlText w:val="%4."/>
      <w:lvlJc w:val="left"/>
      <w:pPr>
        <w:ind w:left="2880" w:hanging="360"/>
      </w:pPr>
    </w:lvl>
    <w:lvl w:ilvl="4" w:tplc="5388032E" w:tentative="1">
      <w:start w:val="1"/>
      <w:numFmt w:val="lowerLetter"/>
      <w:lvlText w:val="%5."/>
      <w:lvlJc w:val="left"/>
      <w:pPr>
        <w:ind w:left="3600" w:hanging="360"/>
      </w:pPr>
    </w:lvl>
    <w:lvl w:ilvl="5" w:tplc="69287F88" w:tentative="1">
      <w:start w:val="1"/>
      <w:numFmt w:val="lowerRoman"/>
      <w:lvlText w:val="%6."/>
      <w:lvlJc w:val="right"/>
      <w:pPr>
        <w:ind w:left="4320" w:hanging="180"/>
      </w:pPr>
    </w:lvl>
    <w:lvl w:ilvl="6" w:tplc="E56CF74E" w:tentative="1">
      <w:start w:val="1"/>
      <w:numFmt w:val="decimal"/>
      <w:lvlText w:val="%7."/>
      <w:lvlJc w:val="left"/>
      <w:pPr>
        <w:ind w:left="5040" w:hanging="360"/>
      </w:pPr>
    </w:lvl>
    <w:lvl w:ilvl="7" w:tplc="09242184" w:tentative="1">
      <w:start w:val="1"/>
      <w:numFmt w:val="lowerLetter"/>
      <w:lvlText w:val="%8."/>
      <w:lvlJc w:val="left"/>
      <w:pPr>
        <w:ind w:left="5760" w:hanging="360"/>
      </w:pPr>
    </w:lvl>
    <w:lvl w:ilvl="8" w:tplc="3702B888" w:tentative="1">
      <w:start w:val="1"/>
      <w:numFmt w:val="lowerRoman"/>
      <w:lvlText w:val="%9."/>
      <w:lvlJc w:val="right"/>
      <w:pPr>
        <w:ind w:left="6480" w:hanging="180"/>
      </w:pPr>
    </w:lvl>
  </w:abstractNum>
  <w:abstractNum w:abstractNumId="7" w15:restartNumberingAfterBreak="0">
    <w:nsid w:val="3B71284C"/>
    <w:multiLevelType w:val="hybridMultilevel"/>
    <w:tmpl w:val="2D3CAD14"/>
    <w:lvl w:ilvl="0" w:tplc="E0885D6E">
      <w:start w:val="1"/>
      <w:numFmt w:val="decimal"/>
      <w:lvlText w:val="%1."/>
      <w:lvlJc w:val="left"/>
      <w:pPr>
        <w:ind w:left="720" w:hanging="360"/>
      </w:pPr>
    </w:lvl>
    <w:lvl w:ilvl="1" w:tplc="DC36B3E8" w:tentative="1">
      <w:start w:val="1"/>
      <w:numFmt w:val="lowerLetter"/>
      <w:lvlText w:val="%2."/>
      <w:lvlJc w:val="left"/>
      <w:pPr>
        <w:ind w:left="1440" w:hanging="360"/>
      </w:pPr>
    </w:lvl>
    <w:lvl w:ilvl="2" w:tplc="56B840A2" w:tentative="1">
      <w:start w:val="1"/>
      <w:numFmt w:val="lowerRoman"/>
      <w:lvlText w:val="%3."/>
      <w:lvlJc w:val="right"/>
      <w:pPr>
        <w:ind w:left="2160" w:hanging="180"/>
      </w:pPr>
    </w:lvl>
    <w:lvl w:ilvl="3" w:tplc="F7E24EC2" w:tentative="1">
      <w:start w:val="1"/>
      <w:numFmt w:val="decimal"/>
      <w:lvlText w:val="%4."/>
      <w:lvlJc w:val="left"/>
      <w:pPr>
        <w:ind w:left="2880" w:hanging="360"/>
      </w:pPr>
    </w:lvl>
    <w:lvl w:ilvl="4" w:tplc="DCC40894" w:tentative="1">
      <w:start w:val="1"/>
      <w:numFmt w:val="lowerLetter"/>
      <w:lvlText w:val="%5."/>
      <w:lvlJc w:val="left"/>
      <w:pPr>
        <w:ind w:left="3600" w:hanging="360"/>
      </w:pPr>
    </w:lvl>
    <w:lvl w:ilvl="5" w:tplc="7D8241AA" w:tentative="1">
      <w:start w:val="1"/>
      <w:numFmt w:val="lowerRoman"/>
      <w:lvlText w:val="%6."/>
      <w:lvlJc w:val="right"/>
      <w:pPr>
        <w:ind w:left="4320" w:hanging="180"/>
      </w:pPr>
    </w:lvl>
    <w:lvl w:ilvl="6" w:tplc="AD089D24" w:tentative="1">
      <w:start w:val="1"/>
      <w:numFmt w:val="decimal"/>
      <w:lvlText w:val="%7."/>
      <w:lvlJc w:val="left"/>
      <w:pPr>
        <w:ind w:left="5040" w:hanging="360"/>
      </w:pPr>
    </w:lvl>
    <w:lvl w:ilvl="7" w:tplc="E258E7F0" w:tentative="1">
      <w:start w:val="1"/>
      <w:numFmt w:val="lowerLetter"/>
      <w:lvlText w:val="%8."/>
      <w:lvlJc w:val="left"/>
      <w:pPr>
        <w:ind w:left="5760" w:hanging="360"/>
      </w:pPr>
    </w:lvl>
    <w:lvl w:ilvl="8" w:tplc="8DC68D2A" w:tentative="1">
      <w:start w:val="1"/>
      <w:numFmt w:val="lowerRoman"/>
      <w:lvlText w:val="%9."/>
      <w:lvlJc w:val="right"/>
      <w:pPr>
        <w:ind w:left="6480" w:hanging="180"/>
      </w:pPr>
    </w:lvl>
  </w:abstractNum>
  <w:abstractNum w:abstractNumId="8" w15:restartNumberingAfterBreak="0">
    <w:nsid w:val="3D650898"/>
    <w:multiLevelType w:val="hybridMultilevel"/>
    <w:tmpl w:val="7C928286"/>
    <w:lvl w:ilvl="0" w:tplc="34AE5E5E">
      <w:start w:val="1"/>
      <w:numFmt w:val="decimal"/>
      <w:lvlText w:val="%1."/>
      <w:lvlJc w:val="left"/>
      <w:pPr>
        <w:ind w:left="720" w:hanging="360"/>
      </w:pPr>
      <w:rPr>
        <w:rFonts w:hint="default"/>
      </w:rPr>
    </w:lvl>
    <w:lvl w:ilvl="1" w:tplc="8EBE8DCA" w:tentative="1">
      <w:start w:val="1"/>
      <w:numFmt w:val="lowerLetter"/>
      <w:lvlText w:val="%2."/>
      <w:lvlJc w:val="left"/>
      <w:pPr>
        <w:ind w:left="1440" w:hanging="360"/>
      </w:pPr>
    </w:lvl>
    <w:lvl w:ilvl="2" w:tplc="1FC08910" w:tentative="1">
      <w:start w:val="1"/>
      <w:numFmt w:val="lowerRoman"/>
      <w:lvlText w:val="%3."/>
      <w:lvlJc w:val="right"/>
      <w:pPr>
        <w:ind w:left="2160" w:hanging="180"/>
      </w:pPr>
    </w:lvl>
    <w:lvl w:ilvl="3" w:tplc="A62A0EB0" w:tentative="1">
      <w:start w:val="1"/>
      <w:numFmt w:val="decimal"/>
      <w:lvlText w:val="%4."/>
      <w:lvlJc w:val="left"/>
      <w:pPr>
        <w:ind w:left="2880" w:hanging="360"/>
      </w:pPr>
    </w:lvl>
    <w:lvl w:ilvl="4" w:tplc="D95AF524" w:tentative="1">
      <w:start w:val="1"/>
      <w:numFmt w:val="lowerLetter"/>
      <w:lvlText w:val="%5."/>
      <w:lvlJc w:val="left"/>
      <w:pPr>
        <w:ind w:left="3600" w:hanging="360"/>
      </w:pPr>
    </w:lvl>
    <w:lvl w:ilvl="5" w:tplc="22D4A5F2" w:tentative="1">
      <w:start w:val="1"/>
      <w:numFmt w:val="lowerRoman"/>
      <w:lvlText w:val="%6."/>
      <w:lvlJc w:val="right"/>
      <w:pPr>
        <w:ind w:left="4320" w:hanging="180"/>
      </w:pPr>
    </w:lvl>
    <w:lvl w:ilvl="6" w:tplc="CC18737A" w:tentative="1">
      <w:start w:val="1"/>
      <w:numFmt w:val="decimal"/>
      <w:lvlText w:val="%7."/>
      <w:lvlJc w:val="left"/>
      <w:pPr>
        <w:ind w:left="5040" w:hanging="360"/>
      </w:pPr>
    </w:lvl>
    <w:lvl w:ilvl="7" w:tplc="B456DDD2" w:tentative="1">
      <w:start w:val="1"/>
      <w:numFmt w:val="lowerLetter"/>
      <w:lvlText w:val="%8."/>
      <w:lvlJc w:val="left"/>
      <w:pPr>
        <w:ind w:left="5760" w:hanging="360"/>
      </w:pPr>
    </w:lvl>
    <w:lvl w:ilvl="8" w:tplc="5FE09310" w:tentative="1">
      <w:start w:val="1"/>
      <w:numFmt w:val="lowerRoman"/>
      <w:lvlText w:val="%9."/>
      <w:lvlJc w:val="right"/>
      <w:pPr>
        <w:ind w:left="6480" w:hanging="180"/>
      </w:pPr>
    </w:lvl>
  </w:abstractNum>
  <w:abstractNum w:abstractNumId="9" w15:restartNumberingAfterBreak="0">
    <w:nsid w:val="468947C3"/>
    <w:multiLevelType w:val="hybridMultilevel"/>
    <w:tmpl w:val="78C46012"/>
    <w:lvl w:ilvl="0" w:tplc="5DBC7466">
      <w:start w:val="1"/>
      <w:numFmt w:val="decimal"/>
      <w:lvlText w:val="%1."/>
      <w:lvlJc w:val="left"/>
      <w:pPr>
        <w:ind w:left="720" w:hanging="360"/>
      </w:pPr>
    </w:lvl>
    <w:lvl w:ilvl="1" w:tplc="F06CEF6E" w:tentative="1">
      <w:start w:val="1"/>
      <w:numFmt w:val="lowerLetter"/>
      <w:lvlText w:val="%2."/>
      <w:lvlJc w:val="left"/>
      <w:pPr>
        <w:ind w:left="1440" w:hanging="360"/>
      </w:pPr>
    </w:lvl>
    <w:lvl w:ilvl="2" w:tplc="DAC8C12C" w:tentative="1">
      <w:start w:val="1"/>
      <w:numFmt w:val="lowerRoman"/>
      <w:lvlText w:val="%3."/>
      <w:lvlJc w:val="right"/>
      <w:pPr>
        <w:ind w:left="2160" w:hanging="180"/>
      </w:pPr>
    </w:lvl>
    <w:lvl w:ilvl="3" w:tplc="3D72C164" w:tentative="1">
      <w:start w:val="1"/>
      <w:numFmt w:val="decimal"/>
      <w:lvlText w:val="%4."/>
      <w:lvlJc w:val="left"/>
      <w:pPr>
        <w:ind w:left="2880" w:hanging="360"/>
      </w:pPr>
    </w:lvl>
    <w:lvl w:ilvl="4" w:tplc="D122C3B4" w:tentative="1">
      <w:start w:val="1"/>
      <w:numFmt w:val="lowerLetter"/>
      <w:lvlText w:val="%5."/>
      <w:lvlJc w:val="left"/>
      <w:pPr>
        <w:ind w:left="3600" w:hanging="360"/>
      </w:pPr>
    </w:lvl>
    <w:lvl w:ilvl="5" w:tplc="7F347D4A" w:tentative="1">
      <w:start w:val="1"/>
      <w:numFmt w:val="lowerRoman"/>
      <w:lvlText w:val="%6."/>
      <w:lvlJc w:val="right"/>
      <w:pPr>
        <w:ind w:left="4320" w:hanging="180"/>
      </w:pPr>
    </w:lvl>
    <w:lvl w:ilvl="6" w:tplc="02BC26BE" w:tentative="1">
      <w:start w:val="1"/>
      <w:numFmt w:val="decimal"/>
      <w:lvlText w:val="%7."/>
      <w:lvlJc w:val="left"/>
      <w:pPr>
        <w:ind w:left="5040" w:hanging="360"/>
      </w:pPr>
    </w:lvl>
    <w:lvl w:ilvl="7" w:tplc="B2FC0806" w:tentative="1">
      <w:start w:val="1"/>
      <w:numFmt w:val="lowerLetter"/>
      <w:lvlText w:val="%8."/>
      <w:lvlJc w:val="left"/>
      <w:pPr>
        <w:ind w:left="5760" w:hanging="360"/>
      </w:pPr>
    </w:lvl>
    <w:lvl w:ilvl="8" w:tplc="353A7D6C" w:tentative="1">
      <w:start w:val="1"/>
      <w:numFmt w:val="lowerRoman"/>
      <w:lvlText w:val="%9."/>
      <w:lvlJc w:val="right"/>
      <w:pPr>
        <w:ind w:left="6480" w:hanging="180"/>
      </w:pPr>
    </w:lvl>
  </w:abstractNum>
  <w:abstractNum w:abstractNumId="10" w15:restartNumberingAfterBreak="0">
    <w:nsid w:val="7DA85ABC"/>
    <w:multiLevelType w:val="hybridMultilevel"/>
    <w:tmpl w:val="593CB4E0"/>
    <w:lvl w:ilvl="0" w:tplc="C48256D4">
      <w:start w:val="1"/>
      <w:numFmt w:val="bullet"/>
      <w:lvlText w:val=""/>
      <w:lvlJc w:val="left"/>
      <w:pPr>
        <w:ind w:left="1440" w:hanging="360"/>
      </w:pPr>
      <w:rPr>
        <w:rFonts w:ascii="Symbol" w:hAnsi="Symbol" w:hint="default"/>
      </w:rPr>
    </w:lvl>
    <w:lvl w:ilvl="1" w:tplc="96527170">
      <w:start w:val="1"/>
      <w:numFmt w:val="bullet"/>
      <w:lvlText w:val="o"/>
      <w:lvlJc w:val="left"/>
      <w:pPr>
        <w:ind w:left="2160" w:hanging="360"/>
      </w:pPr>
      <w:rPr>
        <w:rFonts w:ascii="Courier New" w:hAnsi="Courier New" w:cs="Courier New" w:hint="default"/>
      </w:rPr>
    </w:lvl>
    <w:lvl w:ilvl="2" w:tplc="466E5F32" w:tentative="1">
      <w:start w:val="1"/>
      <w:numFmt w:val="bullet"/>
      <w:lvlText w:val=""/>
      <w:lvlJc w:val="left"/>
      <w:pPr>
        <w:ind w:left="2880" w:hanging="360"/>
      </w:pPr>
      <w:rPr>
        <w:rFonts w:ascii="Wingdings" w:hAnsi="Wingdings" w:hint="default"/>
      </w:rPr>
    </w:lvl>
    <w:lvl w:ilvl="3" w:tplc="5D609A8A" w:tentative="1">
      <w:start w:val="1"/>
      <w:numFmt w:val="bullet"/>
      <w:lvlText w:val=""/>
      <w:lvlJc w:val="left"/>
      <w:pPr>
        <w:ind w:left="3600" w:hanging="360"/>
      </w:pPr>
      <w:rPr>
        <w:rFonts w:ascii="Symbol" w:hAnsi="Symbol" w:hint="default"/>
      </w:rPr>
    </w:lvl>
    <w:lvl w:ilvl="4" w:tplc="3AC03F60" w:tentative="1">
      <w:start w:val="1"/>
      <w:numFmt w:val="bullet"/>
      <w:lvlText w:val="o"/>
      <w:lvlJc w:val="left"/>
      <w:pPr>
        <w:ind w:left="4320" w:hanging="360"/>
      </w:pPr>
      <w:rPr>
        <w:rFonts w:ascii="Courier New" w:hAnsi="Courier New" w:cs="Courier New" w:hint="default"/>
      </w:rPr>
    </w:lvl>
    <w:lvl w:ilvl="5" w:tplc="C63C76E6" w:tentative="1">
      <w:start w:val="1"/>
      <w:numFmt w:val="bullet"/>
      <w:lvlText w:val=""/>
      <w:lvlJc w:val="left"/>
      <w:pPr>
        <w:ind w:left="5040" w:hanging="360"/>
      </w:pPr>
      <w:rPr>
        <w:rFonts w:ascii="Wingdings" w:hAnsi="Wingdings" w:hint="default"/>
      </w:rPr>
    </w:lvl>
    <w:lvl w:ilvl="6" w:tplc="D79E50F8" w:tentative="1">
      <w:start w:val="1"/>
      <w:numFmt w:val="bullet"/>
      <w:lvlText w:val=""/>
      <w:lvlJc w:val="left"/>
      <w:pPr>
        <w:ind w:left="5760" w:hanging="360"/>
      </w:pPr>
      <w:rPr>
        <w:rFonts w:ascii="Symbol" w:hAnsi="Symbol" w:hint="default"/>
      </w:rPr>
    </w:lvl>
    <w:lvl w:ilvl="7" w:tplc="98DEF34E" w:tentative="1">
      <w:start w:val="1"/>
      <w:numFmt w:val="bullet"/>
      <w:lvlText w:val="o"/>
      <w:lvlJc w:val="left"/>
      <w:pPr>
        <w:ind w:left="6480" w:hanging="360"/>
      </w:pPr>
      <w:rPr>
        <w:rFonts w:ascii="Courier New" w:hAnsi="Courier New" w:cs="Courier New" w:hint="default"/>
      </w:rPr>
    </w:lvl>
    <w:lvl w:ilvl="8" w:tplc="BD947420"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1"/>
  </w:num>
  <w:num w:numId="6">
    <w:abstractNumId w:val="0"/>
  </w:num>
  <w:num w:numId="7">
    <w:abstractNumId w:val="4"/>
  </w:num>
  <w:num w:numId="8">
    <w:abstractNumId w:val="3"/>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2MzAxtTA0NbK0tDBU0lEKTi0uzszPAykwqgUAXRJ6sywAAAA="/>
  </w:docVars>
  <w:rsids>
    <w:rsidRoot w:val="00200CBC"/>
    <w:rsid w:val="001C3FEF"/>
    <w:rsid w:val="00200CBC"/>
    <w:rsid w:val="00264AA8"/>
    <w:rsid w:val="00594253"/>
    <w:rsid w:val="005E557D"/>
    <w:rsid w:val="00AA7F8A"/>
    <w:rsid w:val="00C72F5F"/>
    <w:rsid w:val="00CB63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31F1"/>
  <w15:docId w15:val="{86EC2138-6E56-4D3B-9911-61FB4CAB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71"/>
    <w:pPr>
      <w:spacing w:after="160"/>
    </w:pPr>
    <w:rPr>
      <w:rFonts w:ascii="Tahoma" w:eastAsia="Cambria" w:hAnsi="Tahoma" w:cs="Times New Roman"/>
    </w:rPr>
  </w:style>
  <w:style w:type="paragraph" w:styleId="Heading1">
    <w:name w:val="heading 1"/>
    <w:basedOn w:val="Normal"/>
    <w:next w:val="Normal"/>
    <w:link w:val="Heading1Char"/>
    <w:uiPriority w:val="9"/>
    <w:qFormat/>
    <w:rsid w:val="00FD78CF"/>
    <w:pPr>
      <w:keepNext/>
      <w:keepLines/>
      <w:spacing w:after="120"/>
      <w:jc w:val="center"/>
      <w:outlineLvl w:val="0"/>
    </w:pPr>
    <w:rPr>
      <w:rFonts w:eastAsiaTheme="majorEastAsia" w:cstheme="majorBidi"/>
      <w:b/>
      <w:bCs/>
      <w:color w:val="2E2E57"/>
      <w:sz w:val="36"/>
      <w:szCs w:val="32"/>
    </w:rPr>
  </w:style>
  <w:style w:type="paragraph" w:styleId="Heading2">
    <w:name w:val="heading 2"/>
    <w:basedOn w:val="Normal"/>
    <w:next w:val="Normal"/>
    <w:link w:val="Heading2Char"/>
    <w:autoRedefine/>
    <w:uiPriority w:val="9"/>
    <w:unhideWhenUsed/>
    <w:qFormat/>
    <w:rsid w:val="00833BAE"/>
    <w:pPr>
      <w:spacing w:before="480" w:after="240" w:line="300" w:lineRule="auto"/>
      <w:outlineLvl w:val="1"/>
    </w:pPr>
    <w:rPr>
      <w:b/>
      <w:bCs/>
      <w:color w:val="2E2E57"/>
    </w:rPr>
  </w:style>
  <w:style w:type="paragraph" w:styleId="Heading3">
    <w:name w:val="heading 3"/>
    <w:basedOn w:val="Normal"/>
    <w:next w:val="Normal"/>
    <w:link w:val="Heading3Char"/>
    <w:uiPriority w:val="9"/>
    <w:unhideWhenUsed/>
    <w:qFormat/>
    <w:rsid w:val="000D7066"/>
    <w:pPr>
      <w:keepNext/>
      <w:keepLines/>
      <w:spacing w:before="240"/>
      <w:outlineLvl w:val="2"/>
    </w:pPr>
    <w:rPr>
      <w:rFonts w:eastAsiaTheme="majorEastAsia" w:cstheme="majorBidi"/>
      <w:b/>
      <w:bCs/>
      <w:color w:val="1F3763" w:themeColor="accent1" w:themeShade="7F"/>
    </w:rPr>
  </w:style>
  <w:style w:type="paragraph" w:styleId="Heading4">
    <w:name w:val="heading 4"/>
    <w:basedOn w:val="Normal"/>
    <w:next w:val="Normal"/>
    <w:link w:val="Heading4Char"/>
    <w:uiPriority w:val="9"/>
    <w:unhideWhenUsed/>
    <w:qFormat/>
    <w:rsid w:val="000D7066"/>
    <w:pPr>
      <w:keepNext/>
      <w:keepLines/>
      <w:spacing w:before="240"/>
      <w:outlineLvl w:val="3"/>
    </w:pPr>
    <w:rPr>
      <w:rFonts w:eastAsiaTheme="majorEastAsia" w:cstheme="majorBidi"/>
      <w:b/>
      <w:bCs/>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BAE"/>
    <w:rPr>
      <w:rFonts w:ascii="Tahoma" w:eastAsia="Cambria" w:hAnsi="Tahoma" w:cs="Times New Roman"/>
      <w:b/>
      <w:bCs/>
      <w:color w:val="2E2E57"/>
    </w:rPr>
  </w:style>
  <w:style w:type="character" w:customStyle="1" w:styleId="Heading1Char">
    <w:name w:val="Heading 1 Char"/>
    <w:basedOn w:val="DefaultParagraphFont"/>
    <w:link w:val="Heading1"/>
    <w:uiPriority w:val="9"/>
    <w:rsid w:val="00FD78CF"/>
    <w:rPr>
      <w:rFonts w:ascii="Tahoma" w:eastAsiaTheme="majorEastAsia" w:hAnsi="Tahoma" w:cstheme="majorBidi"/>
      <w:b/>
      <w:bCs/>
      <w:color w:val="2E2E57"/>
      <w:sz w:val="36"/>
      <w:szCs w:val="32"/>
    </w:rPr>
  </w:style>
  <w:style w:type="paragraph" w:styleId="Footer">
    <w:name w:val="footer"/>
    <w:basedOn w:val="Normal"/>
    <w:link w:val="FooterChar"/>
    <w:uiPriority w:val="99"/>
    <w:rsid w:val="00415C96"/>
    <w:pPr>
      <w:tabs>
        <w:tab w:val="center" w:pos="4320"/>
        <w:tab w:val="right" w:pos="8640"/>
      </w:tabs>
    </w:pPr>
  </w:style>
  <w:style w:type="character" w:customStyle="1" w:styleId="Heading3Char">
    <w:name w:val="Heading 3 Char"/>
    <w:basedOn w:val="DefaultParagraphFont"/>
    <w:link w:val="Heading3"/>
    <w:uiPriority w:val="9"/>
    <w:rsid w:val="000D7066"/>
    <w:rPr>
      <w:rFonts w:ascii="Tahoma" w:eastAsiaTheme="majorEastAsia" w:hAnsi="Tahoma" w:cstheme="majorBidi"/>
      <w:b/>
      <w:bCs/>
      <w:color w:val="1F3763" w:themeColor="accent1" w:themeShade="7F"/>
    </w:rPr>
  </w:style>
  <w:style w:type="character" w:customStyle="1" w:styleId="Heading4Char">
    <w:name w:val="Heading 4 Char"/>
    <w:basedOn w:val="DefaultParagraphFont"/>
    <w:link w:val="Heading4"/>
    <w:uiPriority w:val="9"/>
    <w:rsid w:val="000D7066"/>
    <w:rPr>
      <w:rFonts w:ascii="Tahoma" w:eastAsiaTheme="majorEastAsia" w:hAnsi="Tahoma" w:cstheme="majorBidi"/>
      <w:b/>
      <w:bCs/>
      <w:i/>
      <w:color w:val="2F5496" w:themeColor="accent1" w:themeShade="BF"/>
    </w:rPr>
  </w:style>
  <w:style w:type="character" w:customStyle="1" w:styleId="FooterChar">
    <w:name w:val="Footer Char"/>
    <w:basedOn w:val="DefaultParagraphFont"/>
    <w:link w:val="Footer"/>
    <w:uiPriority w:val="99"/>
    <w:rsid w:val="00415C96"/>
    <w:rPr>
      <w:rFonts w:ascii="Cambria" w:eastAsia="Cambria" w:hAnsi="Cambria" w:cs="Times New Roman"/>
    </w:rPr>
  </w:style>
  <w:style w:type="character" w:styleId="PageNumber">
    <w:name w:val="page number"/>
    <w:basedOn w:val="DefaultParagraphFont"/>
    <w:rsid w:val="00415C96"/>
  </w:style>
  <w:style w:type="paragraph" w:styleId="Header">
    <w:name w:val="header"/>
    <w:basedOn w:val="Normal"/>
    <w:link w:val="HeaderChar"/>
    <w:rsid w:val="00415C96"/>
    <w:pPr>
      <w:tabs>
        <w:tab w:val="center" w:pos="4320"/>
        <w:tab w:val="right" w:pos="8640"/>
      </w:tabs>
    </w:pPr>
  </w:style>
  <w:style w:type="character" w:customStyle="1" w:styleId="HeaderChar">
    <w:name w:val="Header Char"/>
    <w:basedOn w:val="DefaultParagraphFont"/>
    <w:link w:val="Header"/>
    <w:rsid w:val="00415C96"/>
    <w:rPr>
      <w:rFonts w:ascii="Cambria" w:eastAsia="Cambria" w:hAnsi="Cambria" w:cs="Times New Roman"/>
    </w:rPr>
  </w:style>
  <w:style w:type="paragraph" w:styleId="ListParagraph">
    <w:name w:val="List Paragraph"/>
    <w:basedOn w:val="Normal"/>
    <w:uiPriority w:val="34"/>
    <w:qFormat/>
    <w:rsid w:val="007B54FC"/>
    <w:pPr>
      <w:ind w:left="720"/>
    </w:pPr>
  </w:style>
  <w:style w:type="character" w:styleId="CommentReference">
    <w:name w:val="annotation reference"/>
    <w:basedOn w:val="DefaultParagraphFont"/>
    <w:uiPriority w:val="99"/>
    <w:semiHidden/>
    <w:unhideWhenUsed/>
    <w:rsid w:val="00B932F4"/>
    <w:rPr>
      <w:sz w:val="16"/>
      <w:szCs w:val="16"/>
    </w:rPr>
  </w:style>
  <w:style w:type="paragraph" w:styleId="CommentText">
    <w:name w:val="annotation text"/>
    <w:basedOn w:val="Normal"/>
    <w:link w:val="CommentTextChar"/>
    <w:uiPriority w:val="99"/>
    <w:semiHidden/>
    <w:unhideWhenUsed/>
    <w:rsid w:val="00B932F4"/>
    <w:rPr>
      <w:sz w:val="20"/>
      <w:szCs w:val="20"/>
    </w:rPr>
  </w:style>
  <w:style w:type="character" w:customStyle="1" w:styleId="CommentTextChar">
    <w:name w:val="Comment Text Char"/>
    <w:basedOn w:val="DefaultParagraphFont"/>
    <w:link w:val="CommentText"/>
    <w:uiPriority w:val="99"/>
    <w:semiHidden/>
    <w:rsid w:val="00B932F4"/>
    <w:rPr>
      <w:rFonts w:ascii="Tahoma" w:eastAsia="Cambria" w:hAnsi="Tahoma" w:cs="Times New Roman"/>
      <w:sz w:val="20"/>
      <w:szCs w:val="20"/>
    </w:rPr>
  </w:style>
  <w:style w:type="paragraph" w:styleId="CommentSubject">
    <w:name w:val="annotation subject"/>
    <w:basedOn w:val="CommentText"/>
    <w:next w:val="CommentText"/>
    <w:link w:val="CommentSubjectChar"/>
    <w:uiPriority w:val="99"/>
    <w:semiHidden/>
    <w:unhideWhenUsed/>
    <w:rsid w:val="00B932F4"/>
    <w:rPr>
      <w:b/>
      <w:bCs/>
    </w:rPr>
  </w:style>
  <w:style w:type="character" w:customStyle="1" w:styleId="CommentSubjectChar">
    <w:name w:val="Comment Subject Char"/>
    <w:basedOn w:val="CommentTextChar"/>
    <w:link w:val="CommentSubject"/>
    <w:uiPriority w:val="99"/>
    <w:semiHidden/>
    <w:rsid w:val="00B932F4"/>
    <w:rPr>
      <w:rFonts w:ascii="Tahoma" w:eastAsia="Cambria" w:hAnsi="Tahoma" w:cs="Times New Roman"/>
      <w:b/>
      <w:bCs/>
      <w:sz w:val="20"/>
      <w:szCs w:val="20"/>
    </w:rPr>
  </w:style>
  <w:style w:type="paragraph" w:styleId="BalloonText">
    <w:name w:val="Balloon Text"/>
    <w:basedOn w:val="Normal"/>
    <w:link w:val="BalloonTextChar"/>
    <w:uiPriority w:val="99"/>
    <w:semiHidden/>
    <w:unhideWhenUsed/>
    <w:rsid w:val="00B932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F4"/>
    <w:rPr>
      <w:rFonts w:ascii="Segoe UI" w:eastAsia="Cambria" w:hAnsi="Segoe UI" w:cs="Segoe UI"/>
      <w:sz w:val="18"/>
      <w:szCs w:val="18"/>
    </w:rPr>
  </w:style>
  <w:style w:type="paragraph" w:styleId="DocumentMap">
    <w:name w:val="Document Map"/>
    <w:basedOn w:val="Normal"/>
    <w:link w:val="DocumentMapChar"/>
    <w:uiPriority w:val="99"/>
    <w:semiHidden/>
    <w:unhideWhenUsed/>
    <w:rsid w:val="00C70219"/>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C70219"/>
    <w:rPr>
      <w:rFonts w:ascii="Times New Roman" w:eastAsia="Cambria" w:hAnsi="Times New Roman" w:cs="Times New Roman"/>
    </w:rPr>
  </w:style>
  <w:style w:type="character" w:styleId="Strong">
    <w:name w:val="Strong"/>
    <w:basedOn w:val="DefaultParagraphFont"/>
    <w:uiPriority w:val="22"/>
    <w:qFormat/>
    <w:rsid w:val="00545BCC"/>
    <w:rPr>
      <w:b/>
      <w:bCs/>
    </w:rPr>
  </w:style>
  <w:style w:type="character" w:styleId="Emphasis">
    <w:name w:val="Emphasis"/>
    <w:basedOn w:val="DefaultParagraphFont"/>
    <w:uiPriority w:val="20"/>
    <w:qFormat/>
    <w:rsid w:val="00545BCC"/>
    <w:rPr>
      <w:i/>
      <w:iCs/>
    </w:rPr>
  </w:style>
  <w:style w:type="paragraph" w:styleId="IntenseQuote">
    <w:name w:val="Intense Quote"/>
    <w:basedOn w:val="Normal"/>
    <w:next w:val="Normal"/>
    <w:link w:val="IntenseQuoteChar"/>
    <w:uiPriority w:val="30"/>
    <w:qFormat/>
    <w:rsid w:val="00545B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45BCC"/>
    <w:rPr>
      <w:rFonts w:ascii="Tahoma" w:eastAsia="Cambria" w:hAnsi="Tahoma" w:cs="Times New Roman"/>
      <w:i/>
      <w:iCs/>
      <w:color w:val="4472C4" w:themeColor="accent1"/>
    </w:rPr>
  </w:style>
  <w:style w:type="character" w:styleId="Hyperlink">
    <w:name w:val="Hyperlink"/>
    <w:basedOn w:val="DefaultParagraphFont"/>
    <w:uiPriority w:val="99"/>
    <w:unhideWhenUsed/>
    <w:rsid w:val="00E21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OHOA-Reh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0780EB-5B6F-40B7-AC14-AB1DF07C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Bicknell</dc:creator>
  <cp:lastModifiedBy>Jordyn Watanabe</cp:lastModifiedBy>
  <cp:revision>12</cp:revision>
  <dcterms:created xsi:type="dcterms:W3CDTF">2017-11-30T21:03:00Z</dcterms:created>
  <dcterms:modified xsi:type="dcterms:W3CDTF">2018-05-02T19:55:00Z</dcterms:modified>
</cp:coreProperties>
</file>